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0"/>
        <w:ind w:left="285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2419349" cy="609600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9349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Title"/>
        <w:spacing w:line="204" w:lineRule="auto"/>
      </w:pPr>
      <w:r>
        <w:rPr>
          <w:w w:val="85"/>
        </w:rPr>
        <w:t>what</w:t>
      </w:r>
      <w:r>
        <w:rPr>
          <w:spacing w:val="-4"/>
          <w:w w:val="85"/>
        </w:rPr>
        <w:t> </w:t>
      </w:r>
      <w:r>
        <w:rPr>
          <w:w w:val="85"/>
        </w:rPr>
        <w:t>would</w:t>
      </w:r>
      <w:r>
        <w:rPr>
          <w:spacing w:val="-4"/>
          <w:w w:val="85"/>
        </w:rPr>
        <w:t> </w:t>
      </w:r>
      <w:r>
        <w:rPr>
          <w:w w:val="85"/>
        </w:rPr>
        <w:t>be</w:t>
      </w:r>
      <w:r>
        <w:rPr>
          <w:spacing w:val="-4"/>
          <w:w w:val="85"/>
        </w:rPr>
        <w:t> </w:t>
      </w:r>
      <w:r>
        <w:rPr>
          <w:w w:val="85"/>
        </w:rPr>
        <w:t>a</w:t>
      </w:r>
      <w:r>
        <w:rPr>
          <w:spacing w:val="-4"/>
          <w:w w:val="85"/>
        </w:rPr>
        <w:t> </w:t>
      </w:r>
      <w:r>
        <w:rPr>
          <w:w w:val="85"/>
        </w:rPr>
        <w:t>predicted</w:t>
      </w:r>
      <w:r>
        <w:rPr>
          <w:spacing w:val="-4"/>
          <w:w w:val="85"/>
        </w:rPr>
        <w:t> </w:t>
      </w:r>
      <w:r>
        <w:rPr>
          <w:w w:val="85"/>
        </w:rPr>
        <w:t>psi</w:t>
      </w:r>
      <w:r>
        <w:rPr>
          <w:spacing w:val="-4"/>
          <w:w w:val="85"/>
        </w:rPr>
        <w:t> </w:t>
      </w:r>
      <w:r>
        <w:rPr>
          <w:w w:val="85"/>
        </w:rPr>
        <w:t>when</w:t>
      </w:r>
      <w:r>
        <w:rPr>
          <w:spacing w:val="-4"/>
          <w:w w:val="85"/>
        </w:rPr>
        <w:t> </w:t>
      </w:r>
      <w:r>
        <w:rPr>
          <w:w w:val="85"/>
        </w:rPr>
        <w:t>a</w:t>
      </w:r>
      <w:r>
        <w:rPr>
          <w:spacing w:val="-4"/>
          <w:w w:val="85"/>
        </w:rPr>
        <w:t> </w:t>
      </w:r>
      <w:r>
        <w:rPr>
          <w:w w:val="85"/>
        </w:rPr>
        <w:t>foley</w:t>
      </w:r>
      <w:r>
        <w:rPr>
          <w:spacing w:val="-4"/>
          <w:w w:val="85"/>
        </w:rPr>
        <w:t> </w:t>
      </w:r>
      <w:r>
        <w:rPr>
          <w:w w:val="85"/>
        </w:rPr>
        <w:t>cath</w:t>
      </w:r>
      <w:r>
        <w:rPr>
          <w:spacing w:val="-4"/>
          <w:w w:val="85"/>
        </w:rPr>
        <w:t> </w:t>
      </w:r>
      <w:r>
        <w:rPr>
          <w:w w:val="85"/>
        </w:rPr>
        <w:t>is inserted in a normal healthy patient</w:t>
      </w:r>
    </w:p>
    <w:p>
      <w:pPr>
        <w:pStyle w:val="BodyText"/>
        <w:spacing w:line="266" w:lineRule="auto" w:before="202"/>
        <w:ind w:right="259"/>
        <w:rPr>
          <w:rFonts w:ascii="Arial" w:hAnsi="Arial"/>
          <w:sz w:val="21"/>
        </w:rPr>
      </w:pPr>
      <w:r>
        <w:rPr>
          <w:spacing w:val="-2"/>
          <w:w w:val="90"/>
        </w:rPr>
        <w:t>If</w:t>
      </w:r>
      <w:r>
        <w:rPr>
          <w:spacing w:val="-7"/>
          <w:w w:val="90"/>
        </w:rPr>
        <w:t> </w:t>
      </w:r>
      <w:r>
        <w:rPr>
          <w:spacing w:val="-2"/>
          <w:w w:val="90"/>
        </w:rPr>
        <w:t>you</w:t>
      </w:r>
      <w:r>
        <w:rPr>
          <w:spacing w:val="-7"/>
          <w:w w:val="90"/>
        </w:rPr>
        <w:t> </w:t>
      </w:r>
      <w:r>
        <w:rPr>
          <w:spacing w:val="-2"/>
          <w:w w:val="90"/>
        </w:rPr>
        <w:t>mean</w:t>
      </w:r>
      <w:r>
        <w:rPr>
          <w:spacing w:val="-7"/>
          <w:w w:val="90"/>
        </w:rPr>
        <w:t> </w:t>
      </w:r>
      <w:r>
        <w:rPr>
          <w:b/>
          <w:spacing w:val="-2"/>
          <w:w w:val="90"/>
        </w:rPr>
        <w:t>bladder</w:t>
      </w:r>
      <w:r>
        <w:rPr>
          <w:b/>
          <w:spacing w:val="-11"/>
          <w:w w:val="90"/>
        </w:rPr>
        <w:t> </w:t>
      </w:r>
      <w:r>
        <w:rPr>
          <w:rFonts w:ascii="Gill Sans MT" w:hAnsi="Gill Sans MT"/>
          <w:b/>
          <w:spacing w:val="-2"/>
          <w:w w:val="90"/>
          <w:sz w:val="21"/>
        </w:rPr>
        <w:t>(</w:t>
      </w:r>
      <w:r>
        <w:rPr>
          <w:b/>
          <w:spacing w:val="-2"/>
          <w:w w:val="90"/>
        </w:rPr>
        <w:t>intravesical</w:t>
      </w:r>
      <w:r>
        <w:rPr>
          <w:rFonts w:ascii="Century Gothic" w:hAnsi="Century Gothic"/>
          <w:b/>
          <w:spacing w:val="-2"/>
          <w:w w:val="90"/>
          <w:sz w:val="21"/>
        </w:rPr>
        <w:t>) </w:t>
      </w:r>
      <w:r>
        <w:rPr>
          <w:b/>
          <w:spacing w:val="-2"/>
          <w:w w:val="90"/>
        </w:rPr>
        <w:t>pressure</w:t>
      </w:r>
      <w:r>
        <w:rPr>
          <w:b/>
          <w:spacing w:val="-8"/>
          <w:w w:val="90"/>
        </w:rPr>
        <w:t> </w:t>
      </w:r>
      <w:r>
        <w:rPr>
          <w:spacing w:val="-2"/>
          <w:w w:val="90"/>
        </w:rPr>
        <w:t>measured</w:t>
      </w:r>
      <w:r>
        <w:rPr>
          <w:spacing w:val="-7"/>
          <w:w w:val="90"/>
        </w:rPr>
        <w:t> </w:t>
      </w:r>
      <w:r>
        <w:rPr>
          <w:spacing w:val="-2"/>
          <w:w w:val="90"/>
        </w:rPr>
        <w:t>through</w:t>
      </w:r>
      <w:r>
        <w:rPr>
          <w:spacing w:val="-7"/>
          <w:w w:val="90"/>
        </w:rPr>
        <w:t> </w:t>
      </w:r>
      <w:r>
        <w:rPr>
          <w:spacing w:val="-2"/>
          <w:w w:val="90"/>
        </w:rPr>
        <w:t>a</w:t>
      </w:r>
      <w:r>
        <w:rPr>
          <w:spacing w:val="-7"/>
          <w:w w:val="90"/>
        </w:rPr>
        <w:t> </w:t>
      </w:r>
      <w:r>
        <w:rPr>
          <w:spacing w:val="-2"/>
          <w:w w:val="90"/>
        </w:rPr>
        <w:t>Foley</w:t>
      </w:r>
      <w:r>
        <w:rPr>
          <w:spacing w:val="-7"/>
          <w:w w:val="90"/>
        </w:rPr>
        <w:t> </w:t>
      </w:r>
      <w:r>
        <w:rPr>
          <w:spacing w:val="-2"/>
          <w:w w:val="90"/>
        </w:rPr>
        <w:t>catheter</w:t>
      </w:r>
      <w:r>
        <w:rPr>
          <w:spacing w:val="-7"/>
          <w:w w:val="90"/>
        </w:rPr>
        <w:t> </w:t>
      </w:r>
      <w:r>
        <w:rPr>
          <w:spacing w:val="-2"/>
          <w:w w:val="90"/>
        </w:rPr>
        <w:t>in</w:t>
      </w:r>
      <w:r>
        <w:rPr>
          <w:spacing w:val="-7"/>
          <w:w w:val="90"/>
        </w:rPr>
        <w:t> </w:t>
      </w:r>
      <w:r>
        <w:rPr>
          <w:spacing w:val="-2"/>
          <w:w w:val="90"/>
        </w:rPr>
        <w:t>a</w:t>
      </w:r>
      <w:r>
        <w:rPr>
          <w:spacing w:val="-7"/>
          <w:w w:val="90"/>
        </w:rPr>
        <w:t> </w:t>
      </w:r>
      <w:r>
        <w:rPr>
          <w:spacing w:val="-2"/>
          <w:w w:val="90"/>
        </w:rPr>
        <w:t>normal</w:t>
      </w:r>
      <w:r>
        <w:rPr>
          <w:rFonts w:ascii="Arial" w:hAnsi="Arial"/>
          <w:spacing w:val="-2"/>
          <w:w w:val="90"/>
          <w:sz w:val="21"/>
        </w:rPr>
        <w:t>, </w:t>
      </w:r>
      <w:r>
        <w:rPr>
          <w:spacing w:val="-8"/>
        </w:rPr>
        <w:t>healthy</w:t>
      </w:r>
      <w:r>
        <w:rPr>
          <w:rFonts w:ascii="Arial" w:hAnsi="Arial"/>
          <w:spacing w:val="-8"/>
          <w:sz w:val="21"/>
        </w:rPr>
        <w:t>, </w:t>
      </w:r>
      <w:r>
        <w:rPr>
          <w:spacing w:val="-8"/>
        </w:rPr>
        <w:t>non</w:t>
      </w:r>
      <w:r>
        <w:rPr>
          <w:rFonts w:ascii="Arial" w:hAnsi="Arial"/>
          <w:spacing w:val="-8"/>
          <w:sz w:val="21"/>
        </w:rPr>
        <w:t>-</w:t>
      </w:r>
      <w:r>
        <w:rPr>
          <w:spacing w:val="-8"/>
        </w:rPr>
        <w:t>distended</w:t>
      </w:r>
      <w:r>
        <w:rPr>
          <w:spacing w:val="-20"/>
        </w:rPr>
        <w:t> </w:t>
      </w:r>
      <w:r>
        <w:rPr>
          <w:spacing w:val="-8"/>
        </w:rPr>
        <w:t>bladder</w:t>
      </w:r>
      <w:r>
        <w:rPr>
          <w:rFonts w:ascii="Arial" w:hAnsi="Arial"/>
          <w:spacing w:val="-8"/>
          <w:sz w:val="21"/>
        </w:rPr>
        <w:t>, </w:t>
      </w:r>
      <w:r>
        <w:rPr>
          <w:spacing w:val="-8"/>
        </w:rPr>
        <w:t>a</w:t>
      </w:r>
      <w:r>
        <w:rPr>
          <w:spacing w:val="-20"/>
        </w:rPr>
        <w:t> </w:t>
      </w:r>
      <w:r>
        <w:rPr>
          <w:spacing w:val="-8"/>
        </w:rPr>
        <w:t>typical</w:t>
      </w:r>
      <w:r>
        <w:rPr>
          <w:spacing w:val="-20"/>
        </w:rPr>
        <w:t> </w:t>
      </w:r>
      <w:r>
        <w:rPr>
          <w:spacing w:val="-8"/>
        </w:rPr>
        <w:t>resting</w:t>
      </w:r>
      <w:r>
        <w:rPr>
          <w:spacing w:val="-20"/>
        </w:rPr>
        <w:t> </w:t>
      </w:r>
      <w:r>
        <w:rPr>
          <w:spacing w:val="-8"/>
        </w:rPr>
        <w:t>value</w:t>
      </w:r>
      <w:r>
        <w:rPr>
          <w:spacing w:val="-20"/>
        </w:rPr>
        <w:t> </w:t>
      </w:r>
      <w:r>
        <w:rPr>
          <w:spacing w:val="-8"/>
        </w:rPr>
        <w:t>is</w:t>
      </w:r>
      <w:r>
        <w:rPr>
          <w:spacing w:val="-20"/>
        </w:rPr>
        <w:t> </w:t>
      </w:r>
      <w:r>
        <w:rPr>
          <w:spacing w:val="-8"/>
        </w:rPr>
        <w:t>roughly</w:t>
      </w:r>
      <w:r>
        <w:rPr>
          <w:spacing w:val="-20"/>
        </w:rPr>
        <w:t> </w:t>
      </w:r>
      <w:r>
        <w:rPr>
          <w:rFonts w:ascii="Gill Sans MT" w:hAnsi="Gill Sans MT"/>
          <w:b/>
          <w:spacing w:val="-8"/>
          <w:sz w:val="21"/>
        </w:rPr>
        <w:t>5–15</w:t>
      </w:r>
      <w:r>
        <w:rPr>
          <w:rFonts w:ascii="Gill Sans MT" w:hAnsi="Gill Sans MT"/>
          <w:b/>
          <w:spacing w:val="-9"/>
          <w:sz w:val="21"/>
        </w:rPr>
        <w:t> </w:t>
      </w:r>
      <w:r>
        <w:rPr>
          <w:b/>
          <w:spacing w:val="-8"/>
        </w:rPr>
        <w:t>cmH</w:t>
      </w:r>
      <w:r>
        <w:rPr>
          <w:rFonts w:ascii="Gill Sans MT" w:hAnsi="Gill Sans MT"/>
          <w:b/>
          <w:spacing w:val="-8"/>
          <w:sz w:val="21"/>
        </w:rPr>
        <w:t>2</w:t>
      </w:r>
      <w:r>
        <w:rPr>
          <w:b/>
          <w:spacing w:val="-8"/>
        </w:rPr>
        <w:t>O</w:t>
      </w:r>
      <w:r>
        <w:rPr>
          <w:b/>
          <w:spacing w:val="-21"/>
        </w:rPr>
        <w:t> </w:t>
      </w:r>
      <w:r>
        <w:rPr>
          <w:rFonts w:ascii="Arial" w:hAnsi="Arial"/>
          <w:spacing w:val="-8"/>
          <w:sz w:val="21"/>
        </w:rPr>
        <w:t>(</w:t>
      </w:r>
      <w:r>
        <w:rPr>
          <w:spacing w:val="-8"/>
        </w:rPr>
        <w:t>about</w:t>
      </w:r>
      <w:r>
        <w:rPr>
          <w:spacing w:val="-20"/>
        </w:rPr>
        <w:t> </w:t>
      </w:r>
      <w:r>
        <w:rPr>
          <w:rFonts w:ascii="Gill Sans MT" w:hAnsi="Gill Sans MT"/>
          <w:b/>
          <w:spacing w:val="-8"/>
          <w:sz w:val="21"/>
        </w:rPr>
        <w:t>4–11 </w:t>
      </w:r>
      <w:r>
        <w:rPr>
          <w:b/>
          <w:spacing w:val="-8"/>
        </w:rPr>
        <w:t>mmHg</w:t>
      </w:r>
      <w:r>
        <w:rPr>
          <w:rFonts w:ascii="Bauhaus 93" w:hAnsi="Bauhaus 93"/>
          <w:spacing w:val="-8"/>
          <w:sz w:val="21"/>
        </w:rPr>
        <w:t>)</w:t>
      </w:r>
      <w:r>
        <w:rPr>
          <w:rFonts w:ascii="Arial" w:hAnsi="Arial"/>
          <w:spacing w:val="-8"/>
          <w:sz w:val="21"/>
        </w:rPr>
        <w:t>. </w:t>
      </w:r>
      <w:r>
        <w:rPr>
          <w:spacing w:val="-8"/>
        </w:rPr>
        <w:t>It</w:t>
      </w:r>
      <w:r>
        <w:rPr>
          <w:spacing w:val="-18"/>
        </w:rPr>
        <w:t> </w:t>
      </w:r>
      <w:r>
        <w:rPr>
          <w:spacing w:val="-8"/>
        </w:rPr>
        <w:t>rises</w:t>
      </w:r>
      <w:r>
        <w:rPr>
          <w:spacing w:val="-18"/>
        </w:rPr>
        <w:t> </w:t>
      </w:r>
      <w:r>
        <w:rPr>
          <w:spacing w:val="-8"/>
        </w:rPr>
        <w:t>normally</w:t>
      </w:r>
      <w:r>
        <w:rPr>
          <w:spacing w:val="-18"/>
        </w:rPr>
        <w:t> </w:t>
      </w:r>
      <w:r>
        <w:rPr>
          <w:spacing w:val="-8"/>
        </w:rPr>
        <w:t>with</w:t>
      </w:r>
      <w:r>
        <w:rPr>
          <w:spacing w:val="-18"/>
        </w:rPr>
        <w:t> </w:t>
      </w:r>
      <w:r>
        <w:rPr>
          <w:rFonts w:ascii="Arial" w:hAnsi="Arial"/>
          <w:spacing w:val="-8"/>
          <w:sz w:val="21"/>
        </w:rPr>
        <w:t>ﬁ</w:t>
      </w:r>
      <w:r>
        <w:rPr>
          <w:spacing w:val="-8"/>
        </w:rPr>
        <w:t>lling</w:t>
      </w:r>
      <w:r>
        <w:rPr>
          <w:spacing w:val="-18"/>
        </w:rPr>
        <w:t> </w:t>
      </w:r>
      <w:r>
        <w:rPr>
          <w:spacing w:val="-8"/>
        </w:rPr>
        <w:t>and</w:t>
      </w:r>
      <w:r>
        <w:rPr>
          <w:spacing w:val="-18"/>
        </w:rPr>
        <w:t> </w:t>
      </w:r>
      <w:r>
        <w:rPr>
          <w:spacing w:val="-8"/>
        </w:rPr>
        <w:t>can</w:t>
      </w:r>
      <w:r>
        <w:rPr>
          <w:spacing w:val="-18"/>
        </w:rPr>
        <w:t> </w:t>
      </w:r>
      <w:r>
        <w:rPr>
          <w:spacing w:val="-8"/>
        </w:rPr>
        <w:t>transiently</w:t>
      </w:r>
      <w:r>
        <w:rPr>
          <w:spacing w:val="-18"/>
        </w:rPr>
        <w:t> </w:t>
      </w:r>
      <w:r>
        <w:rPr>
          <w:spacing w:val="-8"/>
        </w:rPr>
        <w:t>exceed</w:t>
      </w:r>
      <w:r>
        <w:rPr>
          <w:spacing w:val="-18"/>
        </w:rPr>
        <w:t> </w:t>
      </w:r>
      <w:r>
        <w:rPr>
          <w:spacing w:val="-8"/>
        </w:rPr>
        <w:t>that</w:t>
      </w:r>
      <w:r>
        <w:rPr>
          <w:spacing w:val="-18"/>
        </w:rPr>
        <w:t> </w:t>
      </w:r>
      <w:r>
        <w:rPr>
          <w:spacing w:val="-8"/>
        </w:rPr>
        <w:t>during</w:t>
      </w:r>
      <w:r>
        <w:rPr>
          <w:spacing w:val="-18"/>
        </w:rPr>
        <w:t> </w:t>
      </w:r>
      <w:r>
        <w:rPr>
          <w:spacing w:val="-8"/>
        </w:rPr>
        <w:t>coughing</w:t>
      </w:r>
      <w:r>
        <w:rPr>
          <w:rFonts w:ascii="Arial" w:hAnsi="Arial"/>
          <w:spacing w:val="-8"/>
          <w:sz w:val="21"/>
        </w:rPr>
        <w:t>, </w:t>
      </w:r>
      <w:r>
        <w:rPr/>
        <w:t>straining</w:t>
      </w:r>
      <w:r>
        <w:rPr>
          <w:rFonts w:ascii="Arial" w:hAnsi="Arial"/>
          <w:sz w:val="21"/>
        </w:rPr>
        <w:t>,</w:t>
      </w:r>
      <w:r>
        <w:rPr>
          <w:rFonts w:ascii="Arial" w:hAnsi="Arial"/>
          <w:spacing w:val="-7"/>
          <w:sz w:val="21"/>
        </w:rPr>
        <w:t> </w:t>
      </w:r>
      <w:r>
        <w:rPr/>
        <w:t>or</w:t>
      </w:r>
      <w:r>
        <w:rPr>
          <w:spacing w:val="-21"/>
        </w:rPr>
        <w:t> </w:t>
      </w:r>
      <w:r>
        <w:rPr/>
        <w:t>voiding</w:t>
      </w:r>
      <w:r>
        <w:rPr>
          <w:rFonts w:ascii="Arial" w:hAnsi="Arial"/>
          <w:sz w:val="21"/>
        </w:rPr>
        <w:t>.</w:t>
      </w:r>
    </w:p>
    <w:p>
      <w:pPr>
        <w:pStyle w:val="BodyText"/>
        <w:spacing w:line="266" w:lineRule="auto" w:before="224"/>
        <w:ind w:right="259"/>
        <w:rPr>
          <w:rFonts w:ascii="Arial" w:hAnsi="Arial"/>
          <w:sz w:val="21"/>
        </w:rPr>
      </w:pPr>
      <w:r>
        <w:rPr>
          <w:w w:val="90"/>
        </w:rPr>
        <w:t>If</w:t>
      </w:r>
      <w:r>
        <w:rPr>
          <w:spacing w:val="-12"/>
          <w:w w:val="90"/>
        </w:rPr>
        <w:t> </w:t>
      </w:r>
      <w:r>
        <w:rPr>
          <w:w w:val="90"/>
        </w:rPr>
        <w:t>you</w:t>
      </w:r>
      <w:r>
        <w:rPr>
          <w:spacing w:val="-12"/>
          <w:w w:val="90"/>
        </w:rPr>
        <w:t> </w:t>
      </w:r>
      <w:r>
        <w:rPr>
          <w:w w:val="90"/>
        </w:rPr>
        <w:t>mean</w:t>
      </w:r>
      <w:r>
        <w:rPr>
          <w:spacing w:val="-12"/>
          <w:w w:val="90"/>
        </w:rPr>
        <w:t> </w:t>
      </w:r>
      <w:r>
        <w:rPr>
          <w:b/>
          <w:w w:val="90"/>
        </w:rPr>
        <w:t>intra</w:t>
      </w:r>
      <w:r>
        <w:rPr>
          <w:rFonts w:ascii="Gill Sans MT" w:hAnsi="Gill Sans MT"/>
          <w:b/>
          <w:w w:val="90"/>
          <w:sz w:val="21"/>
        </w:rPr>
        <w:t>-</w:t>
      </w:r>
      <w:r>
        <w:rPr>
          <w:b/>
          <w:w w:val="90"/>
        </w:rPr>
        <w:t>abdominal</w:t>
      </w:r>
      <w:r>
        <w:rPr>
          <w:b/>
          <w:spacing w:val="-15"/>
          <w:w w:val="90"/>
        </w:rPr>
        <w:t> </w:t>
      </w:r>
      <w:r>
        <w:rPr>
          <w:b/>
          <w:w w:val="90"/>
        </w:rPr>
        <w:t>pressure</w:t>
      </w:r>
      <w:r>
        <w:rPr>
          <w:b/>
          <w:spacing w:val="-15"/>
          <w:w w:val="90"/>
        </w:rPr>
        <w:t> </w:t>
      </w:r>
      <w:r>
        <w:rPr>
          <w:rFonts w:ascii="Gill Sans MT" w:hAnsi="Gill Sans MT"/>
          <w:b/>
          <w:w w:val="90"/>
          <w:sz w:val="21"/>
        </w:rPr>
        <w:t>(</w:t>
      </w:r>
      <w:r>
        <w:rPr>
          <w:b/>
          <w:w w:val="90"/>
        </w:rPr>
        <w:t>IAP</w:t>
      </w:r>
      <w:r>
        <w:rPr>
          <w:rFonts w:ascii="Century Gothic" w:hAnsi="Century Gothic"/>
          <w:b/>
          <w:w w:val="90"/>
          <w:sz w:val="21"/>
        </w:rPr>
        <w:t>) </w:t>
      </w:r>
      <w:r>
        <w:rPr>
          <w:w w:val="90"/>
        </w:rPr>
        <w:t>measured</w:t>
      </w:r>
      <w:r>
        <w:rPr>
          <w:spacing w:val="-12"/>
          <w:w w:val="90"/>
        </w:rPr>
        <w:t> </w:t>
      </w:r>
      <w:r>
        <w:rPr>
          <w:w w:val="90"/>
        </w:rPr>
        <w:t>via</w:t>
      </w:r>
      <w:r>
        <w:rPr>
          <w:spacing w:val="-12"/>
          <w:w w:val="90"/>
        </w:rPr>
        <w:t> </w:t>
      </w:r>
      <w:r>
        <w:rPr>
          <w:w w:val="90"/>
        </w:rPr>
        <w:t>the</w:t>
      </w:r>
      <w:r>
        <w:rPr>
          <w:spacing w:val="-12"/>
          <w:w w:val="90"/>
        </w:rPr>
        <w:t> </w:t>
      </w:r>
      <w:r>
        <w:rPr>
          <w:w w:val="90"/>
        </w:rPr>
        <w:t>Foley</w:t>
      </w:r>
      <w:r>
        <w:rPr>
          <w:spacing w:val="-12"/>
          <w:w w:val="90"/>
        </w:rPr>
        <w:t> </w:t>
      </w:r>
      <w:r>
        <w:rPr>
          <w:w w:val="90"/>
        </w:rPr>
        <w:t>catheter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the</w:t>
      </w:r>
      <w:r>
        <w:rPr>
          <w:spacing w:val="-12"/>
          <w:w w:val="90"/>
        </w:rPr>
        <w:t> </w:t>
      </w:r>
      <w:r>
        <w:rPr>
          <w:w w:val="90"/>
        </w:rPr>
        <w:t>usual</w:t>
      </w:r>
      <w:r>
        <w:rPr>
          <w:spacing w:val="-12"/>
          <w:w w:val="90"/>
        </w:rPr>
        <w:t> </w:t>
      </w:r>
      <w:r>
        <w:rPr>
          <w:w w:val="90"/>
        </w:rPr>
        <w:t>normal range</w:t>
      </w:r>
      <w:r>
        <w:rPr>
          <w:spacing w:val="-2"/>
          <w:w w:val="90"/>
        </w:rPr>
        <w:t> </w:t>
      </w:r>
      <w:r>
        <w:rPr>
          <w:w w:val="90"/>
        </w:rPr>
        <w:t>is</w:t>
      </w:r>
      <w:r>
        <w:rPr>
          <w:spacing w:val="-2"/>
          <w:w w:val="90"/>
        </w:rPr>
        <w:t> </w:t>
      </w:r>
      <w:r>
        <w:rPr>
          <w:w w:val="90"/>
        </w:rPr>
        <w:t>about</w:t>
      </w:r>
      <w:r>
        <w:rPr>
          <w:spacing w:val="-2"/>
          <w:w w:val="90"/>
        </w:rPr>
        <w:t> </w:t>
      </w:r>
      <w:r>
        <w:rPr>
          <w:rFonts w:ascii="Gill Sans MT" w:hAnsi="Gill Sans MT"/>
          <w:b/>
          <w:w w:val="90"/>
          <w:sz w:val="21"/>
        </w:rPr>
        <w:t>0–7 </w:t>
      </w:r>
      <w:r>
        <w:rPr>
          <w:b/>
          <w:w w:val="90"/>
        </w:rPr>
        <w:t>mmHg</w:t>
      </w:r>
      <w:r>
        <w:rPr>
          <w:b/>
          <w:spacing w:val="-3"/>
          <w:w w:val="90"/>
        </w:rPr>
        <w:t> </w:t>
      </w:r>
      <w:r>
        <w:rPr>
          <w:rFonts w:ascii="Arial" w:hAnsi="Arial"/>
          <w:w w:val="90"/>
          <w:sz w:val="21"/>
        </w:rPr>
        <w:t>(</w:t>
      </w:r>
      <w:r>
        <w:rPr>
          <w:w w:val="90"/>
        </w:rPr>
        <w:t>roughly</w:t>
      </w:r>
      <w:r>
        <w:rPr>
          <w:spacing w:val="-2"/>
          <w:w w:val="90"/>
        </w:rPr>
        <w:t> </w:t>
      </w:r>
      <w:r>
        <w:rPr>
          <w:rFonts w:ascii="Gill Sans MT" w:hAnsi="Gill Sans MT"/>
          <w:b/>
          <w:w w:val="90"/>
          <w:sz w:val="21"/>
        </w:rPr>
        <w:t>5–9 </w:t>
      </w:r>
      <w:r>
        <w:rPr>
          <w:b/>
          <w:w w:val="90"/>
        </w:rPr>
        <w:t>cmH</w:t>
      </w:r>
      <w:r>
        <w:rPr>
          <w:rFonts w:ascii="Gill Sans MT" w:hAnsi="Gill Sans MT"/>
          <w:b/>
          <w:w w:val="90"/>
          <w:sz w:val="21"/>
        </w:rPr>
        <w:t>2</w:t>
      </w:r>
      <w:r>
        <w:rPr>
          <w:b/>
          <w:w w:val="90"/>
        </w:rPr>
        <w:t>O</w:t>
      </w:r>
      <w:r>
        <w:rPr>
          <w:rFonts w:ascii="Bauhaus 93" w:hAnsi="Bauhaus 93"/>
          <w:w w:val="90"/>
          <w:sz w:val="21"/>
        </w:rPr>
        <w:t>)</w:t>
      </w:r>
      <w:r>
        <w:rPr>
          <w:rFonts w:ascii="Arial" w:hAnsi="Arial"/>
          <w:w w:val="90"/>
          <w:sz w:val="21"/>
        </w:rPr>
        <w:t>; </w:t>
      </w:r>
      <w:r>
        <w:rPr>
          <w:w w:val="90"/>
        </w:rPr>
        <w:t>values</w:t>
      </w:r>
      <w:r>
        <w:rPr>
          <w:spacing w:val="-2"/>
          <w:w w:val="90"/>
        </w:rPr>
        <w:t> </w:t>
      </w:r>
      <w:r>
        <w:rPr>
          <w:w w:val="90"/>
        </w:rPr>
        <w:t>above</w:t>
      </w:r>
      <w:r>
        <w:rPr>
          <w:spacing w:val="-2"/>
          <w:w w:val="90"/>
        </w:rPr>
        <w:t> </w:t>
      </w:r>
      <w:r>
        <w:rPr>
          <w:rFonts w:ascii="Arial" w:hAnsi="Arial"/>
          <w:w w:val="90"/>
          <w:sz w:val="21"/>
        </w:rPr>
        <w:t>12 </w:t>
      </w:r>
      <w:r>
        <w:rPr>
          <w:w w:val="90"/>
        </w:rPr>
        <w:t>mmHg</w:t>
      </w:r>
      <w:r>
        <w:rPr>
          <w:spacing w:val="-2"/>
          <w:w w:val="90"/>
        </w:rPr>
        <w:t> </w:t>
      </w:r>
      <w:r>
        <w:rPr>
          <w:w w:val="90"/>
        </w:rPr>
        <w:t>de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ne</w:t>
      </w:r>
      <w:r>
        <w:rPr>
          <w:spacing w:val="-2"/>
          <w:w w:val="90"/>
        </w:rPr>
        <w:t> </w:t>
      </w:r>
      <w:r>
        <w:rPr>
          <w:w w:val="90"/>
        </w:rPr>
        <w:t>intra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abdominal hypertension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and above </w:t>
      </w:r>
      <w:r>
        <w:rPr>
          <w:rFonts w:ascii="Arial" w:hAnsi="Arial"/>
          <w:w w:val="90"/>
          <w:sz w:val="21"/>
        </w:rPr>
        <w:t>20 </w:t>
      </w:r>
      <w:r>
        <w:rPr>
          <w:w w:val="90"/>
        </w:rPr>
        <w:t>mmHg with organ dysfunction suggests abdominal compartment </w:t>
      </w:r>
      <w:r>
        <w:rPr>
          <w:spacing w:val="-2"/>
        </w:rPr>
        <w:t>syndrome</w:t>
      </w:r>
      <w:r>
        <w:rPr>
          <w:rFonts w:ascii="Arial" w:hAnsi="Arial"/>
          <w:spacing w:val="-2"/>
          <w:sz w:val="21"/>
        </w:rPr>
        <w:t>.</w:t>
      </w:r>
    </w:p>
    <w:p>
      <w:pPr>
        <w:pStyle w:val="BodyText"/>
        <w:spacing w:before="64"/>
        <w:ind w:left="0"/>
        <w:rPr>
          <w:rFonts w:ascii="Arial"/>
        </w:rPr>
      </w:pPr>
    </w:p>
    <w:p>
      <w:pPr>
        <w:pStyle w:val="Heading1"/>
      </w:pPr>
      <w:r>
        <w:rPr>
          <w:w w:val="90"/>
        </w:rPr>
        <w:t>Important</w:t>
      </w:r>
      <w:r>
        <w:rPr>
          <w:spacing w:val="-4"/>
          <w:w w:val="90"/>
        </w:rPr>
        <w:t> </w:t>
      </w:r>
      <w:r>
        <w:rPr>
          <w:spacing w:val="-2"/>
        </w:rPr>
        <w:t>distinction</w:t>
      </w:r>
    </w:p>
    <w:p>
      <w:pPr>
        <w:pStyle w:val="BodyText"/>
        <w:spacing w:before="198"/>
        <w:rPr>
          <w:rFonts w:ascii="Arial" w:hAnsi="Arial"/>
          <w:sz w:val="21"/>
        </w:rPr>
      </w:pPr>
      <w:r>
        <w:rPr>
          <w:w w:val="90"/>
        </w:rPr>
        <w:t>A</w:t>
      </w:r>
      <w:r>
        <w:rPr>
          <w:spacing w:val="-8"/>
          <w:w w:val="90"/>
        </w:rPr>
        <w:t> </w:t>
      </w:r>
      <w:r>
        <w:rPr>
          <w:w w:val="90"/>
        </w:rPr>
        <w:t>Foley</w:t>
      </w:r>
      <w:r>
        <w:rPr>
          <w:spacing w:val="-7"/>
          <w:w w:val="90"/>
        </w:rPr>
        <w:t> </w:t>
      </w:r>
      <w:r>
        <w:rPr>
          <w:w w:val="90"/>
        </w:rPr>
        <w:t>catheter</w:t>
      </w:r>
      <w:r>
        <w:rPr>
          <w:spacing w:val="-8"/>
          <w:w w:val="90"/>
        </w:rPr>
        <w:t> </w:t>
      </w:r>
      <w:r>
        <w:rPr>
          <w:w w:val="90"/>
        </w:rPr>
        <w:t>itself</w:t>
      </w:r>
      <w:r>
        <w:rPr>
          <w:spacing w:val="-7"/>
          <w:w w:val="90"/>
        </w:rPr>
        <w:t> </w:t>
      </w:r>
      <w:r>
        <w:rPr>
          <w:w w:val="90"/>
        </w:rPr>
        <w:t>does</w:t>
      </w:r>
      <w:r>
        <w:rPr>
          <w:spacing w:val="-8"/>
          <w:w w:val="90"/>
        </w:rPr>
        <w:t> </w:t>
      </w:r>
      <w:r>
        <w:rPr>
          <w:w w:val="90"/>
        </w:rPr>
        <w:t>not</w:t>
      </w:r>
      <w:r>
        <w:rPr>
          <w:spacing w:val="-7"/>
          <w:w w:val="90"/>
        </w:rPr>
        <w:t> </w:t>
      </w:r>
      <w:r>
        <w:rPr>
          <w:w w:val="90"/>
        </w:rPr>
        <w:t>create</w:t>
      </w:r>
      <w:r>
        <w:rPr>
          <w:spacing w:val="-7"/>
          <w:w w:val="90"/>
        </w:rPr>
        <w:t> </w:t>
      </w:r>
      <w:r>
        <w:rPr>
          <w:w w:val="90"/>
        </w:rPr>
        <w:t>or</w:t>
      </w:r>
      <w:r>
        <w:rPr>
          <w:spacing w:val="-8"/>
          <w:w w:val="90"/>
        </w:rPr>
        <w:t> </w:t>
      </w:r>
      <w:r>
        <w:rPr>
          <w:rFonts w:ascii="Arial" w:hAnsi="Arial"/>
          <w:w w:val="90"/>
          <w:sz w:val="21"/>
        </w:rPr>
        <w:t>“</w:t>
      </w:r>
      <w:r>
        <w:rPr>
          <w:w w:val="90"/>
        </w:rPr>
        <w:t>have</w:t>
      </w:r>
      <w:r>
        <w:rPr>
          <w:rFonts w:ascii="Arial" w:hAnsi="Arial"/>
          <w:w w:val="90"/>
          <w:sz w:val="21"/>
        </w:rPr>
        <w:t>”</w:t>
      </w:r>
      <w:r>
        <w:rPr>
          <w:rFonts w:ascii="Arial" w:hAnsi="Arial"/>
          <w:spacing w:val="-1"/>
          <w:sz w:val="21"/>
        </w:rPr>
        <w:t> </w:t>
      </w:r>
      <w:r>
        <w:rPr>
          <w:w w:val="90"/>
        </w:rPr>
        <w:t>a</w:t>
      </w:r>
      <w:r>
        <w:rPr>
          <w:spacing w:val="-7"/>
          <w:w w:val="90"/>
        </w:rPr>
        <w:t> </w:t>
      </w:r>
      <w:r>
        <w:rPr>
          <w:w w:val="90"/>
        </w:rPr>
        <w:t>PSI</w:t>
      </w:r>
      <w:r>
        <w:rPr>
          <w:rFonts w:ascii="Arial" w:hAnsi="Arial"/>
          <w:w w:val="90"/>
          <w:sz w:val="21"/>
        </w:rPr>
        <w:t>.</w:t>
      </w:r>
      <w:r>
        <w:rPr>
          <w:rFonts w:ascii="Arial" w:hAnsi="Arial"/>
          <w:spacing w:val="-1"/>
          <w:sz w:val="21"/>
        </w:rPr>
        <w:t> </w:t>
      </w:r>
      <w:r>
        <w:rPr>
          <w:w w:val="90"/>
        </w:rPr>
        <w:t>It</w:t>
      </w:r>
      <w:r>
        <w:rPr>
          <w:spacing w:val="-7"/>
          <w:w w:val="90"/>
        </w:rPr>
        <w:t> </w:t>
      </w:r>
      <w:r>
        <w:rPr>
          <w:w w:val="90"/>
        </w:rPr>
        <w:t>drains</w:t>
      </w:r>
      <w:r>
        <w:rPr>
          <w:spacing w:val="-8"/>
          <w:w w:val="90"/>
        </w:rPr>
        <w:t> </w:t>
      </w:r>
      <w:r>
        <w:rPr>
          <w:w w:val="90"/>
        </w:rPr>
        <w:t>urine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z w:val="21"/>
        </w:rPr>
        <w:t> </w:t>
      </w:r>
      <w:r>
        <w:rPr>
          <w:w w:val="90"/>
        </w:rPr>
        <w:t>and</w:t>
      </w:r>
      <w:r>
        <w:rPr>
          <w:spacing w:val="-8"/>
          <w:w w:val="90"/>
        </w:rPr>
        <w:t> </w:t>
      </w:r>
      <w:r>
        <w:rPr>
          <w:w w:val="90"/>
        </w:rPr>
        <w:t>pressure</w:t>
      </w:r>
      <w:r>
        <w:rPr>
          <w:spacing w:val="-7"/>
          <w:w w:val="90"/>
        </w:rPr>
        <w:t> </w:t>
      </w:r>
      <w:r>
        <w:rPr>
          <w:w w:val="90"/>
        </w:rPr>
        <w:t>depends</w:t>
      </w:r>
      <w:r>
        <w:rPr>
          <w:spacing w:val="-8"/>
          <w:w w:val="90"/>
        </w:rPr>
        <w:t> </w:t>
      </w:r>
      <w:r>
        <w:rPr>
          <w:spacing w:val="-5"/>
          <w:w w:val="90"/>
        </w:rPr>
        <w:t>on</w:t>
      </w:r>
      <w:r>
        <w:rPr>
          <w:rFonts w:ascii="Arial" w:hAnsi="Arial"/>
          <w:spacing w:val="-5"/>
          <w:w w:val="90"/>
          <w:sz w:val="21"/>
        </w:rPr>
        <w:t>:</w:t>
      </w:r>
    </w:p>
    <w:p>
      <w:pPr>
        <w:pStyle w:val="BodyText"/>
        <w:spacing w:before="12"/>
        <w:ind w:left="0"/>
        <w:rPr>
          <w:rFonts w:ascii="Arial"/>
          <w:sz w:val="21"/>
        </w:rPr>
      </w:pPr>
    </w:p>
    <w:p>
      <w:pPr>
        <w:pStyle w:val="BodyText"/>
        <w:spacing w:before="1"/>
        <w:ind w:left="70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971549</wp:posOffset>
                </wp:positionH>
                <wp:positionV relativeFrom="paragraph">
                  <wp:posOffset>65570</wp:posOffset>
                </wp:positionV>
                <wp:extent cx="47625" cy="47625"/>
                <wp:effectExtent l="0" t="0" r="0" b="0"/>
                <wp:wrapNone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20"/>
                              </a:lnTo>
                              <a:lnTo>
                                <a:pt x="0" y="26969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20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5.163013pt;width:3.75pt;height:3.75pt;mso-position-horizontal-relative:page;mso-position-vertical-relative:paragraph;z-index:15728640" id="docshape1" coordorigin="1530,103" coordsize="75,75" path="m1572,178l1563,178,1558,177,1530,146,1530,136,1563,103,1572,103,1605,136,1605,141,1605,146,1577,177,1572,178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w w:val="90"/>
        </w:rPr>
        <w:t>Whether</w:t>
      </w:r>
      <w:r>
        <w:rPr>
          <w:spacing w:val="-4"/>
        </w:rPr>
        <w:t> </w:t>
      </w:r>
      <w:r>
        <w:rPr>
          <w:w w:val="90"/>
        </w:rPr>
        <w:t>the</w:t>
      </w:r>
      <w:r>
        <w:rPr>
          <w:spacing w:val="-3"/>
        </w:rPr>
        <w:t> </w:t>
      </w:r>
      <w:r>
        <w:rPr>
          <w:w w:val="90"/>
        </w:rPr>
        <w:t>bladder</w:t>
      </w:r>
      <w:r>
        <w:rPr>
          <w:spacing w:val="-3"/>
        </w:rPr>
        <w:t> </w:t>
      </w:r>
      <w:r>
        <w:rPr>
          <w:w w:val="90"/>
        </w:rPr>
        <w:t>is</w:t>
      </w:r>
      <w:r>
        <w:rPr>
          <w:spacing w:val="-4"/>
        </w:rPr>
        <w:t> </w:t>
      </w:r>
      <w:r>
        <w:rPr>
          <w:w w:val="90"/>
        </w:rPr>
        <w:t>empty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pacing w:val="11"/>
          <w:sz w:val="21"/>
        </w:rPr>
        <w:t> </w:t>
      </w:r>
      <w:r>
        <w:rPr>
          <w:w w:val="90"/>
        </w:rPr>
        <w:t>normally</w:t>
      </w:r>
      <w:r>
        <w:rPr>
          <w:spacing w:val="-3"/>
        </w:rPr>
        <w:t> 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lled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pacing w:val="10"/>
          <w:sz w:val="21"/>
        </w:rPr>
        <w:t> </w:t>
      </w:r>
      <w:r>
        <w:rPr>
          <w:w w:val="90"/>
        </w:rPr>
        <w:t>or</w:t>
      </w:r>
      <w:r>
        <w:rPr>
          <w:spacing w:val="-3"/>
        </w:rPr>
        <w:t> </w:t>
      </w:r>
      <w:r>
        <w:rPr>
          <w:spacing w:val="-2"/>
          <w:w w:val="90"/>
        </w:rPr>
        <w:t>overdistended</w:t>
      </w:r>
    </w:p>
    <w:p>
      <w:pPr>
        <w:pStyle w:val="BodyText"/>
        <w:ind w:left="70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971549</wp:posOffset>
                </wp:positionH>
                <wp:positionV relativeFrom="paragraph">
                  <wp:posOffset>159627</wp:posOffset>
                </wp:positionV>
                <wp:extent cx="47625" cy="47625"/>
                <wp:effectExtent l="0" t="0" r="0" b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20"/>
                              </a:lnTo>
                              <a:lnTo>
                                <a:pt x="0" y="26969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20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2.569065pt;width:3.75pt;height:3.75pt;mso-position-horizontal-relative:page;mso-position-vertical-relative:paragraph;z-index:15729152" id="docshape2" coordorigin="1530,251" coordsize="75,75" path="m1572,326l1563,326,1558,325,1530,294,1530,284,1563,251,1572,251,1605,284,1605,289,1605,294,1577,325,1572,326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w w:val="90"/>
        </w:rPr>
        <w:t>Abdominal</w:t>
      </w:r>
      <w:r>
        <w:rPr>
          <w:spacing w:val="-13"/>
          <w:w w:val="90"/>
        </w:rPr>
        <w:t> </w:t>
      </w:r>
      <w:r>
        <w:rPr>
          <w:w w:val="90"/>
        </w:rPr>
        <w:t>muscle</w:t>
      </w:r>
      <w:r>
        <w:rPr>
          <w:spacing w:val="-13"/>
          <w:w w:val="90"/>
        </w:rPr>
        <w:t> </w:t>
      </w:r>
      <w:r>
        <w:rPr>
          <w:w w:val="90"/>
        </w:rPr>
        <w:t>tone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obesity</w:t>
      </w:r>
      <w:r>
        <w:rPr>
          <w:rFonts w:ascii="Arial"/>
          <w:w w:val="90"/>
          <w:sz w:val="21"/>
        </w:rPr>
        <w:t>,</w:t>
      </w:r>
      <w:r>
        <w:rPr>
          <w:rFonts w:ascii="Arial"/>
          <w:spacing w:val="-1"/>
          <w:w w:val="90"/>
          <w:sz w:val="21"/>
        </w:rPr>
        <w:t> </w:t>
      </w:r>
      <w:r>
        <w:rPr>
          <w:w w:val="90"/>
        </w:rPr>
        <w:t>coughing</w:t>
      </w:r>
      <w:r>
        <w:rPr>
          <w:rFonts w:ascii="Arial"/>
          <w:w w:val="90"/>
          <w:sz w:val="21"/>
        </w:rPr>
        <w:t>,</w:t>
      </w:r>
      <w:r>
        <w:rPr>
          <w:rFonts w:ascii="Arial"/>
          <w:spacing w:val="-6"/>
          <w:sz w:val="21"/>
        </w:rPr>
        <w:t> </w:t>
      </w:r>
      <w:r>
        <w:rPr>
          <w:w w:val="90"/>
        </w:rPr>
        <w:t>or</w:t>
      </w:r>
      <w:r>
        <w:rPr>
          <w:spacing w:val="-13"/>
          <w:w w:val="90"/>
        </w:rPr>
        <w:t> </w:t>
      </w:r>
      <w:r>
        <w:rPr>
          <w:spacing w:val="-2"/>
          <w:w w:val="90"/>
        </w:rPr>
        <w:t>straining</w:t>
      </w:r>
    </w:p>
    <w:p>
      <w:pPr>
        <w:pStyle w:val="BodyText"/>
        <w:spacing w:before="113"/>
        <w:ind w:left="70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971549</wp:posOffset>
                </wp:positionH>
                <wp:positionV relativeFrom="paragraph">
                  <wp:posOffset>159703</wp:posOffset>
                </wp:positionV>
                <wp:extent cx="47625" cy="47625"/>
                <wp:effectExtent l="0" t="0" r="0" b="0"/>
                <wp:wrapNone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20"/>
                              </a:lnTo>
                              <a:lnTo>
                                <a:pt x="0" y="26969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20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2.575118pt;width:3.75pt;height:3.75pt;mso-position-horizontal-relative:page;mso-position-vertical-relative:paragraph;z-index:15729664" id="docshape3" coordorigin="1530,252" coordsize="75,75" path="m1572,327l1563,327,1558,326,1530,294,1530,284,1563,252,1572,252,1605,284,1605,289,1605,294,1577,326,1572,327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w w:val="90"/>
        </w:rPr>
        <w:t>Whether</w:t>
      </w:r>
      <w:r>
        <w:rPr>
          <w:spacing w:val="-13"/>
          <w:w w:val="90"/>
        </w:rPr>
        <w:t> </w:t>
      </w:r>
      <w:r>
        <w:rPr>
          <w:w w:val="90"/>
        </w:rPr>
        <w:t>the</w:t>
      </w:r>
      <w:r>
        <w:rPr>
          <w:spacing w:val="-13"/>
          <w:w w:val="90"/>
        </w:rPr>
        <w:t> </w:t>
      </w:r>
      <w:r>
        <w:rPr>
          <w:w w:val="90"/>
        </w:rPr>
        <w:t>tubing</w:t>
      </w:r>
      <w:r>
        <w:rPr>
          <w:rFonts w:ascii="Bauhaus 93"/>
          <w:w w:val="90"/>
          <w:sz w:val="21"/>
        </w:rPr>
        <w:t>/</w:t>
      </w:r>
      <w:r>
        <w:rPr>
          <w:w w:val="90"/>
        </w:rPr>
        <w:t>system</w:t>
      </w:r>
      <w:r>
        <w:rPr>
          <w:spacing w:val="-12"/>
          <w:w w:val="90"/>
        </w:rPr>
        <w:t> </w:t>
      </w:r>
      <w:r>
        <w:rPr>
          <w:w w:val="90"/>
        </w:rPr>
        <w:t>is</w:t>
      </w:r>
      <w:r>
        <w:rPr>
          <w:spacing w:val="-13"/>
          <w:w w:val="90"/>
        </w:rPr>
        <w:t> </w:t>
      </w:r>
      <w:r>
        <w:rPr>
          <w:w w:val="90"/>
        </w:rPr>
        <w:t>open</w:t>
      </w:r>
      <w:r>
        <w:rPr>
          <w:spacing w:val="-13"/>
          <w:w w:val="90"/>
        </w:rPr>
        <w:t> </w:t>
      </w:r>
      <w:r>
        <w:rPr>
          <w:w w:val="90"/>
        </w:rPr>
        <w:t>to</w:t>
      </w:r>
      <w:r>
        <w:rPr>
          <w:spacing w:val="-12"/>
          <w:w w:val="90"/>
        </w:rPr>
        <w:t> </w:t>
      </w:r>
      <w:r>
        <w:rPr>
          <w:w w:val="90"/>
        </w:rPr>
        <w:t>drainage</w:t>
      </w:r>
      <w:r>
        <w:rPr>
          <w:spacing w:val="-13"/>
          <w:w w:val="90"/>
        </w:rPr>
        <w:t> </w:t>
      </w:r>
      <w:r>
        <w:rPr>
          <w:w w:val="90"/>
        </w:rPr>
        <w:t>or</w:t>
      </w:r>
      <w:r>
        <w:rPr>
          <w:spacing w:val="-13"/>
          <w:w w:val="90"/>
        </w:rPr>
        <w:t> </w:t>
      </w:r>
      <w:r>
        <w:rPr>
          <w:w w:val="90"/>
        </w:rPr>
        <w:t>clamped</w:t>
      </w:r>
      <w:r>
        <w:rPr>
          <w:spacing w:val="-12"/>
          <w:w w:val="90"/>
        </w:rPr>
        <w:t> </w:t>
      </w:r>
      <w:r>
        <w:rPr>
          <w:w w:val="90"/>
        </w:rPr>
        <w:t>for</w:t>
      </w:r>
      <w:r>
        <w:rPr>
          <w:spacing w:val="-13"/>
          <w:w w:val="90"/>
        </w:rPr>
        <w:t> </w:t>
      </w:r>
      <w:r>
        <w:rPr>
          <w:spacing w:val="-2"/>
          <w:w w:val="90"/>
        </w:rPr>
        <w:t>measurement</w:t>
      </w:r>
    </w:p>
    <w:p>
      <w:pPr>
        <w:pStyle w:val="BodyText"/>
        <w:spacing w:line="247" w:lineRule="auto"/>
        <w:ind w:left="704" w:right="259" w:hanging="255"/>
        <w:rPr>
          <w:rFonts w:ascii="Bauhaus 93"/>
          <w:sz w:val="21"/>
        </w:rPr>
      </w:pPr>
      <w:r>
        <w:rPr>
          <w:position w:val="5"/>
        </w:rPr>
        <w:drawing>
          <wp:inline distT="0" distB="0" distL="0" distR="0">
            <wp:extent cx="47625" cy="47624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5"/>
        </w:rPr>
      </w:r>
      <w:r>
        <w:rPr>
          <w:rFonts w:ascii="Times New Roman"/>
          <w:spacing w:val="40"/>
          <w:sz w:val="20"/>
        </w:rPr>
        <w:t>  </w:t>
      </w:r>
      <w:r>
        <w:rPr>
          <w:w w:val="90"/>
        </w:rPr>
        <w:t>The</w:t>
      </w:r>
      <w:r>
        <w:rPr>
          <w:spacing w:val="-13"/>
          <w:w w:val="90"/>
        </w:rPr>
        <w:t> </w:t>
      </w:r>
      <w:r>
        <w:rPr>
          <w:w w:val="90"/>
        </w:rPr>
        <w:t>measurement</w:t>
      </w:r>
      <w:r>
        <w:rPr>
          <w:spacing w:val="-13"/>
          <w:w w:val="90"/>
        </w:rPr>
        <w:t> </w:t>
      </w:r>
      <w:r>
        <w:rPr>
          <w:w w:val="90"/>
        </w:rPr>
        <w:t>technique</w:t>
      </w:r>
      <w:r>
        <w:rPr>
          <w:spacing w:val="-13"/>
          <w:w w:val="90"/>
        </w:rPr>
        <w:t> </w:t>
      </w:r>
      <w:r>
        <w:rPr>
          <w:rFonts w:ascii="Arial"/>
          <w:w w:val="90"/>
          <w:sz w:val="21"/>
        </w:rPr>
        <w:t>(</w:t>
      </w:r>
      <w:r>
        <w:rPr>
          <w:w w:val="90"/>
        </w:rPr>
        <w:t>transducer</w:t>
      </w:r>
      <w:r>
        <w:rPr>
          <w:spacing w:val="-13"/>
          <w:w w:val="90"/>
        </w:rPr>
        <w:t> </w:t>
      </w:r>
      <w:r>
        <w:rPr>
          <w:w w:val="90"/>
        </w:rPr>
        <w:t>zeroed</w:t>
      </w:r>
      <w:r>
        <w:rPr>
          <w:spacing w:val="-13"/>
          <w:w w:val="90"/>
        </w:rPr>
        <w:t> </w:t>
      </w:r>
      <w:r>
        <w:rPr>
          <w:w w:val="90"/>
        </w:rPr>
        <w:t>at</w:t>
      </w:r>
      <w:r>
        <w:rPr>
          <w:spacing w:val="-13"/>
          <w:w w:val="90"/>
        </w:rPr>
        <w:t> </w:t>
      </w:r>
      <w:r>
        <w:rPr>
          <w:w w:val="90"/>
        </w:rPr>
        <w:t>the</w:t>
      </w:r>
      <w:r>
        <w:rPr>
          <w:spacing w:val="-13"/>
          <w:w w:val="90"/>
        </w:rPr>
        <w:t> </w:t>
      </w:r>
      <w:r>
        <w:rPr>
          <w:w w:val="90"/>
        </w:rPr>
        <w:t>pubic</w:t>
      </w:r>
      <w:r>
        <w:rPr>
          <w:spacing w:val="-13"/>
          <w:w w:val="90"/>
        </w:rPr>
        <w:t> </w:t>
      </w:r>
      <w:r>
        <w:rPr>
          <w:w w:val="90"/>
        </w:rPr>
        <w:t>symphysis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patient</w:t>
      </w:r>
      <w:r>
        <w:rPr>
          <w:spacing w:val="-13"/>
          <w:w w:val="90"/>
        </w:rPr>
        <w:t> </w:t>
      </w:r>
      <w:r>
        <w:rPr>
          <w:w w:val="90"/>
        </w:rPr>
        <w:t>supine</w:t>
      </w:r>
      <w:r>
        <w:rPr>
          <w:rFonts w:ascii="Arial"/>
          <w:w w:val="90"/>
          <w:sz w:val="21"/>
        </w:rPr>
        <w:t>, </w:t>
      </w:r>
      <w:r>
        <w:rPr>
          <w:spacing w:val="-2"/>
        </w:rPr>
        <w:t>etc</w:t>
      </w:r>
      <w:r>
        <w:rPr>
          <w:rFonts w:ascii="Arial"/>
          <w:spacing w:val="-2"/>
          <w:sz w:val="21"/>
        </w:rPr>
        <w:t>.</w:t>
      </w:r>
      <w:r>
        <w:rPr>
          <w:rFonts w:ascii="Bauhaus 93"/>
          <w:spacing w:val="-2"/>
          <w:sz w:val="21"/>
        </w:rPr>
        <w:t>)</w:t>
      </w:r>
    </w:p>
    <w:p>
      <w:pPr>
        <w:pStyle w:val="BodyText"/>
        <w:spacing w:line="278" w:lineRule="auto" w:before="140"/>
        <w:ind w:right="324"/>
        <w:rPr>
          <w:rFonts w:ascii="Arial" w:hAnsi="Arial"/>
          <w:sz w:val="21"/>
        </w:rPr>
      </w:pPr>
      <w:r>
        <w:rPr>
          <w:w w:val="90"/>
        </w:rPr>
        <w:t>For a healthy patient with an unclamped Foley draining freely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the pressure at the catheter tip is</w:t>
      </w:r>
      <w:r>
        <w:rPr>
          <w:spacing w:val="-11"/>
          <w:w w:val="90"/>
        </w:rPr>
        <w:t> </w:t>
      </w:r>
      <w:r>
        <w:rPr>
          <w:w w:val="90"/>
        </w:rPr>
        <w:t>generally</w:t>
      </w:r>
      <w:r>
        <w:rPr>
          <w:spacing w:val="-11"/>
          <w:w w:val="90"/>
        </w:rPr>
        <w:t> </w:t>
      </w:r>
      <w:r>
        <w:rPr>
          <w:w w:val="90"/>
        </w:rPr>
        <w:t>very</w:t>
      </w:r>
      <w:r>
        <w:rPr>
          <w:spacing w:val="-11"/>
          <w:w w:val="90"/>
        </w:rPr>
        <w:t> </w:t>
      </w:r>
      <w:r>
        <w:rPr>
          <w:w w:val="90"/>
        </w:rPr>
        <w:t>low</w:t>
      </w:r>
      <w:r>
        <w:rPr>
          <w:rFonts w:ascii="Arial" w:hAnsi="Arial"/>
          <w:w w:val="90"/>
          <w:sz w:val="21"/>
        </w:rPr>
        <w:t>—</w:t>
      </w:r>
      <w:r>
        <w:rPr>
          <w:w w:val="90"/>
        </w:rPr>
        <w:t>o</w:t>
      </w:r>
      <w:r>
        <w:rPr>
          <w:rFonts w:ascii="Arial" w:hAnsi="Arial"/>
          <w:spacing w:val="80"/>
          <w:sz w:val="21"/>
        </w:rPr>
        <w:t> </w:t>
      </w:r>
      <w:r>
        <w:rPr>
          <w:w w:val="90"/>
        </w:rPr>
        <w:t>en</w:t>
      </w:r>
      <w:r>
        <w:rPr>
          <w:spacing w:val="-11"/>
          <w:w w:val="90"/>
        </w:rPr>
        <w:t> </w:t>
      </w:r>
      <w:r>
        <w:rPr>
          <w:w w:val="90"/>
        </w:rPr>
        <w:t>near</w:t>
      </w:r>
      <w:r>
        <w:rPr>
          <w:spacing w:val="-11"/>
          <w:w w:val="90"/>
        </w:rPr>
        <w:t> </w:t>
      </w:r>
      <w:r>
        <w:rPr>
          <w:w w:val="90"/>
        </w:rPr>
        <w:t>zero</w:t>
      </w:r>
      <w:r>
        <w:rPr>
          <w:spacing w:val="-11"/>
          <w:w w:val="90"/>
        </w:rPr>
        <w:t> </w:t>
      </w:r>
      <w:r>
        <w:rPr>
          <w:w w:val="90"/>
        </w:rPr>
        <w:t>relative</w:t>
      </w:r>
      <w:r>
        <w:rPr>
          <w:spacing w:val="-11"/>
          <w:w w:val="90"/>
        </w:rPr>
        <w:t> </w:t>
      </w:r>
      <w:r>
        <w:rPr>
          <w:w w:val="90"/>
        </w:rPr>
        <w:t>to</w:t>
      </w:r>
      <w:r>
        <w:rPr>
          <w:spacing w:val="-11"/>
          <w:w w:val="90"/>
        </w:rPr>
        <w:t> </w:t>
      </w:r>
      <w:r>
        <w:rPr>
          <w:w w:val="90"/>
        </w:rPr>
        <w:t>atmosphere</w:t>
      </w:r>
      <w:r>
        <w:rPr>
          <w:rFonts w:ascii="Arial" w:hAnsi="Arial"/>
          <w:w w:val="90"/>
          <w:sz w:val="21"/>
        </w:rPr>
        <w:t>—</w:t>
      </w:r>
      <w:r>
        <w:rPr>
          <w:w w:val="90"/>
        </w:rPr>
        <w:t>because</w:t>
      </w:r>
      <w:r>
        <w:rPr>
          <w:spacing w:val="-11"/>
          <w:w w:val="90"/>
        </w:rPr>
        <w:t> </w:t>
      </w:r>
      <w:r>
        <w:rPr>
          <w:w w:val="90"/>
        </w:rPr>
        <w:t>urine</w:t>
      </w:r>
      <w:r>
        <w:rPr>
          <w:spacing w:val="-11"/>
          <w:w w:val="90"/>
        </w:rPr>
        <w:t> </w:t>
      </w:r>
      <w:r>
        <w:rPr>
          <w:w w:val="90"/>
        </w:rPr>
        <w:t>drains</w:t>
      </w:r>
      <w:r>
        <w:rPr>
          <w:spacing w:val="-11"/>
          <w:w w:val="90"/>
        </w:rPr>
        <w:t> </w:t>
      </w:r>
      <w:r>
        <w:rPr>
          <w:w w:val="90"/>
        </w:rPr>
        <w:t>rather</w:t>
      </w:r>
      <w:r>
        <w:rPr>
          <w:spacing w:val="-11"/>
          <w:w w:val="90"/>
        </w:rPr>
        <w:t> </w:t>
      </w:r>
      <w:r>
        <w:rPr>
          <w:w w:val="90"/>
        </w:rPr>
        <w:t>than </w:t>
      </w:r>
      <w:r>
        <w:rPr>
          <w:spacing w:val="-2"/>
        </w:rPr>
        <w:t>accumulating</w:t>
      </w:r>
      <w:r>
        <w:rPr>
          <w:rFonts w:ascii="Arial" w:hAnsi="Arial"/>
          <w:spacing w:val="-2"/>
          <w:sz w:val="21"/>
        </w:rPr>
        <w:t>.</w:t>
      </w:r>
    </w:p>
    <w:p>
      <w:pPr>
        <w:pStyle w:val="BodyText"/>
        <w:spacing w:before="49"/>
        <w:ind w:left="0"/>
        <w:rPr>
          <w:rFonts w:ascii="Arial"/>
        </w:rPr>
      </w:pPr>
    </w:p>
    <w:p>
      <w:pPr>
        <w:pStyle w:val="Heading1"/>
      </w:pPr>
      <w:r>
        <w:rPr>
          <w:w w:val="90"/>
        </w:rPr>
        <w:t>Practical</w:t>
      </w:r>
      <w:r>
        <w:rPr/>
        <w:t> </w:t>
      </w:r>
      <w:r>
        <w:rPr>
          <w:spacing w:val="-2"/>
        </w:rPr>
        <w:t>interpretation</w:t>
      </w:r>
    </w:p>
    <w:p>
      <w:pPr>
        <w:pStyle w:val="BodyText"/>
        <w:spacing w:before="6"/>
        <w:ind w:left="0"/>
        <w:rPr>
          <w:rFonts w:ascii="Gill Sans MT"/>
          <w:b/>
          <w:sz w:val="15"/>
        </w:rPr>
      </w:pPr>
    </w:p>
    <w:tbl>
      <w:tblPr>
        <w:tblW w:w="0" w:type="auto"/>
        <w:jc w:val="left"/>
        <w:tblInd w:w="1889" w:type="dxa"/>
        <w:tblBorders>
          <w:top w:val="single" w:sz="6" w:space="0" w:color="DEE2E4"/>
          <w:left w:val="single" w:sz="6" w:space="0" w:color="DEE2E4"/>
          <w:bottom w:val="single" w:sz="6" w:space="0" w:color="DEE2E4"/>
          <w:right w:val="single" w:sz="6" w:space="0" w:color="DEE2E4"/>
          <w:insideH w:val="single" w:sz="6" w:space="0" w:color="DEE2E4"/>
          <w:insideV w:val="single" w:sz="6" w:space="0" w:color="DEE2E4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955"/>
        <w:gridCol w:w="3360"/>
      </w:tblGrid>
      <w:tr>
        <w:trPr>
          <w:trHeight w:val="434" w:hRule="atLeast"/>
        </w:trPr>
        <w:tc>
          <w:tcPr>
            <w:tcW w:w="2955" w:type="dxa"/>
          </w:tcPr>
          <w:p>
            <w:pPr>
              <w:pStyle w:val="TableParagraph"/>
              <w:spacing w:before="85"/>
              <w:ind w:left="17"/>
              <w:jc w:val="center"/>
              <w:rPr>
                <w:rFonts w:ascii="Tahoma"/>
                <w:sz w:val="17"/>
              </w:rPr>
            </w:pPr>
            <w:r>
              <w:rPr>
                <w:rFonts w:ascii="Tahoma"/>
                <w:spacing w:val="-2"/>
                <w:sz w:val="17"/>
              </w:rPr>
              <w:t>Measurement</w:t>
            </w:r>
          </w:p>
        </w:tc>
        <w:tc>
          <w:tcPr>
            <w:tcW w:w="3360" w:type="dxa"/>
          </w:tcPr>
          <w:p>
            <w:pPr>
              <w:pStyle w:val="TableParagraph"/>
              <w:spacing w:before="85"/>
              <w:ind w:left="949"/>
              <w:rPr>
                <w:rFonts w:ascii="Tahoma"/>
                <w:sz w:val="17"/>
              </w:rPr>
            </w:pPr>
            <w:r>
              <w:rPr>
                <w:rFonts w:ascii="Tahoma"/>
                <w:spacing w:val="-4"/>
                <w:sz w:val="17"/>
              </w:rPr>
              <w:t>Typical</w:t>
            </w:r>
            <w:r>
              <w:rPr>
                <w:rFonts w:ascii="Tahoma"/>
                <w:spacing w:val="-17"/>
                <w:sz w:val="17"/>
              </w:rPr>
              <w:t> </w:t>
            </w:r>
            <w:r>
              <w:rPr>
                <w:rFonts w:ascii="Tahoma"/>
                <w:spacing w:val="-4"/>
                <w:sz w:val="17"/>
              </w:rPr>
              <w:t>normal</w:t>
            </w:r>
            <w:r>
              <w:rPr>
                <w:rFonts w:ascii="Tahoma"/>
                <w:spacing w:val="-17"/>
                <w:sz w:val="17"/>
              </w:rPr>
              <w:t> </w:t>
            </w:r>
            <w:r>
              <w:rPr>
                <w:rFonts w:ascii="Tahoma"/>
                <w:spacing w:val="-4"/>
                <w:sz w:val="17"/>
              </w:rPr>
              <w:t>range</w:t>
            </w:r>
          </w:p>
        </w:tc>
      </w:tr>
      <w:tr>
        <w:trPr>
          <w:trHeight w:val="419" w:hRule="atLeast"/>
        </w:trPr>
        <w:tc>
          <w:tcPr>
            <w:tcW w:w="2955" w:type="dxa"/>
          </w:tcPr>
          <w:p>
            <w:pPr>
              <w:pStyle w:val="TableParagraph"/>
              <w:rPr>
                <w:sz w:val="17"/>
              </w:rPr>
            </w:pPr>
            <w:r>
              <w:rPr>
                <w:sz w:val="17"/>
              </w:rPr>
              <w:t>Resting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intravesical</w:t>
            </w:r>
            <w:r>
              <w:rPr>
                <w:rFonts w:ascii="Calibri Light"/>
                <w:b w:val="0"/>
                <w:sz w:val="16"/>
              </w:rPr>
              <w:t>/</w:t>
            </w:r>
            <w:r>
              <w:rPr>
                <w:sz w:val="17"/>
              </w:rPr>
              <w:t>bladder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pressure</w:t>
            </w:r>
          </w:p>
        </w:tc>
        <w:tc>
          <w:tcPr>
            <w:tcW w:w="3360" w:type="dxa"/>
          </w:tcPr>
          <w:p>
            <w:pPr>
              <w:pStyle w:val="TableParagraph"/>
              <w:ind w:left="207"/>
              <w:rPr>
                <w:sz w:val="17"/>
              </w:rPr>
            </w:pPr>
            <w:r>
              <w:rPr>
                <w:sz w:val="15"/>
              </w:rPr>
              <w:t>~</w:t>
            </w:r>
            <w:r>
              <w:rPr>
                <w:rFonts w:ascii="Calibri Light" w:hAnsi="Calibri Light"/>
                <w:b w:val="0"/>
                <w:sz w:val="16"/>
              </w:rPr>
              <w:t>5–15</w:t>
            </w:r>
            <w:r>
              <w:rPr>
                <w:rFonts w:ascii="Calibri Light" w:hAnsi="Calibri Light"/>
                <w:b w:val="0"/>
                <w:spacing w:val="4"/>
                <w:sz w:val="16"/>
              </w:rPr>
              <w:t> </w:t>
            </w:r>
            <w:r>
              <w:rPr>
                <w:spacing w:val="-2"/>
                <w:sz w:val="17"/>
              </w:rPr>
              <w:t>cmH</w:t>
            </w:r>
            <w:r>
              <w:rPr>
                <w:rFonts w:ascii="Calibri Light" w:hAnsi="Calibri Light"/>
                <w:b w:val="0"/>
                <w:spacing w:val="-2"/>
                <w:sz w:val="16"/>
              </w:rPr>
              <w:t>2</w:t>
            </w:r>
            <w:r>
              <w:rPr>
                <w:spacing w:val="-2"/>
                <w:sz w:val="17"/>
              </w:rPr>
              <w:t>O</w:t>
            </w:r>
          </w:p>
        </w:tc>
      </w:tr>
      <w:tr>
        <w:trPr>
          <w:trHeight w:val="434" w:hRule="atLeast"/>
        </w:trPr>
        <w:tc>
          <w:tcPr>
            <w:tcW w:w="2955" w:type="dxa"/>
            <w:shd w:val="clear" w:color="auto" w:fill="F5F7FA"/>
          </w:tcPr>
          <w:p>
            <w:pPr>
              <w:pStyle w:val="TableParagraph"/>
              <w:rPr>
                <w:sz w:val="17"/>
              </w:rPr>
            </w:pPr>
            <w:r>
              <w:rPr>
                <w:sz w:val="17"/>
              </w:rPr>
              <w:t>Intra</w:t>
            </w:r>
            <w:r>
              <w:rPr>
                <w:rFonts w:ascii="Calibri Light"/>
                <w:b w:val="0"/>
                <w:sz w:val="16"/>
              </w:rPr>
              <w:t>-</w:t>
            </w:r>
            <w:r>
              <w:rPr>
                <w:sz w:val="17"/>
              </w:rPr>
              <w:t>abdominal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pressure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via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4"/>
                <w:sz w:val="17"/>
              </w:rPr>
              <w:t>Foley</w:t>
            </w:r>
          </w:p>
        </w:tc>
        <w:tc>
          <w:tcPr>
            <w:tcW w:w="3360" w:type="dxa"/>
            <w:shd w:val="clear" w:color="auto" w:fill="F5F7FA"/>
          </w:tcPr>
          <w:p>
            <w:pPr>
              <w:pStyle w:val="TableParagraph"/>
              <w:ind w:left="207"/>
              <w:rPr>
                <w:sz w:val="17"/>
              </w:rPr>
            </w:pPr>
            <w:r>
              <w:rPr>
                <w:sz w:val="15"/>
              </w:rPr>
              <w:t>~</w:t>
            </w:r>
            <w:r>
              <w:rPr>
                <w:rFonts w:ascii="Calibri Light" w:hAnsi="Calibri Light"/>
                <w:b w:val="0"/>
                <w:sz w:val="16"/>
              </w:rPr>
              <w:t>0–7</w:t>
            </w:r>
            <w:r>
              <w:rPr>
                <w:rFonts w:ascii="Calibri Light" w:hAnsi="Calibri Light"/>
                <w:b w:val="0"/>
                <w:spacing w:val="3"/>
                <w:sz w:val="16"/>
              </w:rPr>
              <w:t> </w:t>
            </w:r>
            <w:r>
              <w:rPr>
                <w:spacing w:val="-4"/>
                <w:sz w:val="17"/>
              </w:rPr>
              <w:t>mmHg</w:t>
            </w:r>
          </w:p>
        </w:tc>
      </w:tr>
      <w:tr>
        <w:trPr>
          <w:trHeight w:val="419" w:hRule="atLeast"/>
        </w:trPr>
        <w:tc>
          <w:tcPr>
            <w:tcW w:w="2955" w:type="dxa"/>
          </w:tcPr>
          <w:p>
            <w:pPr>
              <w:pStyle w:val="TableParagraph"/>
              <w:rPr>
                <w:sz w:val="17"/>
              </w:rPr>
            </w:pPr>
            <w:r>
              <w:rPr>
                <w:sz w:val="17"/>
              </w:rPr>
              <w:t>Foley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draining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freely</w:t>
            </w:r>
          </w:p>
        </w:tc>
        <w:tc>
          <w:tcPr>
            <w:tcW w:w="3360" w:type="dxa"/>
          </w:tcPr>
          <w:p>
            <w:pPr>
              <w:pStyle w:val="TableParagraph"/>
              <w:ind w:left="207"/>
              <w:rPr>
                <w:sz w:val="17"/>
              </w:rPr>
            </w:pPr>
            <w:r>
              <w:rPr>
                <w:sz w:val="17"/>
              </w:rPr>
              <w:t>O</w:t>
            </w:r>
            <w:r>
              <w:rPr>
                <w:rFonts w:ascii="Arial"/>
                <w:spacing w:val="43"/>
                <w:sz w:val="16"/>
              </w:rPr>
              <w:t> </w:t>
            </w:r>
            <w:r>
              <w:rPr>
                <w:sz w:val="17"/>
              </w:rPr>
              <w:t>en</w:t>
            </w:r>
            <w:r>
              <w:rPr>
                <w:spacing w:val="-8"/>
                <w:sz w:val="17"/>
              </w:rPr>
              <w:t> </w:t>
            </w:r>
            <w:r>
              <w:rPr>
                <w:sz w:val="17"/>
              </w:rPr>
              <w:t>near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atmospheric</w:t>
            </w:r>
            <w:r>
              <w:rPr>
                <w:spacing w:val="-8"/>
                <w:sz w:val="17"/>
              </w:rPr>
              <w:t> </w:t>
            </w:r>
            <w:r>
              <w:rPr>
                <w:rFonts w:ascii="Calibri Light"/>
                <w:b w:val="0"/>
                <w:sz w:val="16"/>
              </w:rPr>
              <w:t>/</w:t>
            </w:r>
            <w:r>
              <w:rPr>
                <w:rFonts w:ascii="Calibri Light"/>
                <w:b w:val="0"/>
                <w:spacing w:val="-6"/>
                <w:sz w:val="16"/>
              </w:rPr>
              <w:t> </w:t>
            </w:r>
            <w:r>
              <w:rPr>
                <w:sz w:val="17"/>
              </w:rPr>
              <w:t>very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low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pressure</w:t>
            </w:r>
          </w:p>
        </w:tc>
      </w:tr>
    </w:tbl>
    <w:p>
      <w:pPr>
        <w:pStyle w:val="BodyText"/>
        <w:spacing w:line="278" w:lineRule="auto" w:before="171"/>
        <w:ind w:right="259"/>
        <w:rPr>
          <w:rFonts w:ascii="Calibri" w:hAnsi="Calibri"/>
          <w:sz w:val="21"/>
        </w:rPr>
      </w:pP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4800370</wp:posOffset>
                </wp:positionH>
                <wp:positionV relativeFrom="paragraph">
                  <wp:posOffset>612139</wp:posOffset>
                </wp:positionV>
                <wp:extent cx="36195" cy="9525"/>
                <wp:effectExtent l="0" t="0" r="0" b="0"/>
                <wp:wrapNone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4" y="0"/>
                              </a:lnTo>
                              <a:lnTo>
                                <a:pt x="35784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77.981934pt;margin-top:48.199959pt;width:2.817715pt;height:.75pt;mso-position-horizontal-relative:page;mso-position-vertical-relative:paragraph;z-index:15730176" id="docshape4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4944138</wp:posOffset>
                </wp:positionH>
                <wp:positionV relativeFrom="paragraph">
                  <wp:posOffset>612139</wp:posOffset>
                </wp:positionV>
                <wp:extent cx="36195" cy="9525"/>
                <wp:effectExtent l="0" t="0" r="0" b="0"/>
                <wp:wrapNone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4" y="0"/>
                              </a:lnTo>
                              <a:lnTo>
                                <a:pt x="35784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89.302246pt;margin-top:48.199959pt;width:2.817715pt;height:.75pt;mso-position-horizontal-relative:page;mso-position-vertical-relative:paragraph;z-index:15730688" id="docshape5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w w:val="90"/>
        </w:rPr>
        <w:t>A</w:t>
      </w:r>
      <w:r>
        <w:rPr>
          <w:spacing w:val="-7"/>
          <w:w w:val="90"/>
        </w:rPr>
        <w:t> </w:t>
      </w:r>
      <w:r>
        <w:rPr>
          <w:w w:val="90"/>
        </w:rPr>
        <w:t>Foley</w:t>
      </w:r>
      <w:r>
        <w:rPr>
          <w:spacing w:val="-7"/>
          <w:w w:val="90"/>
        </w:rPr>
        <w:t> </w:t>
      </w:r>
      <w:r>
        <w:rPr>
          <w:w w:val="90"/>
        </w:rPr>
        <w:t>is</w:t>
      </w:r>
      <w:r>
        <w:rPr>
          <w:spacing w:val="-7"/>
          <w:w w:val="90"/>
        </w:rPr>
        <w:t> </w:t>
      </w:r>
      <w:r>
        <w:rPr>
          <w:w w:val="90"/>
        </w:rPr>
        <w:t>commonly</w:t>
      </w:r>
      <w:r>
        <w:rPr>
          <w:spacing w:val="-7"/>
          <w:w w:val="90"/>
        </w:rPr>
        <w:t> </w:t>
      </w:r>
      <w:r>
        <w:rPr>
          <w:w w:val="90"/>
        </w:rPr>
        <w:t>used</w:t>
      </w:r>
      <w:r>
        <w:rPr>
          <w:spacing w:val="-7"/>
          <w:w w:val="90"/>
        </w:rPr>
        <w:t> </w:t>
      </w:r>
      <w:r>
        <w:rPr>
          <w:w w:val="90"/>
        </w:rPr>
        <w:t>for</w:t>
      </w:r>
      <w:r>
        <w:rPr>
          <w:spacing w:val="-7"/>
          <w:w w:val="90"/>
        </w:rPr>
        <w:t> </w:t>
      </w:r>
      <w:r>
        <w:rPr>
          <w:w w:val="90"/>
        </w:rPr>
        <w:t>drainage</w:t>
      </w:r>
      <w:r>
        <w:rPr>
          <w:spacing w:val="-7"/>
          <w:w w:val="90"/>
        </w:rPr>
        <w:t> </w:t>
      </w:r>
      <w:r>
        <w:rPr>
          <w:w w:val="90"/>
        </w:rPr>
        <w:t>and</w:t>
      </w:r>
      <w:r>
        <w:rPr>
          <w:spacing w:val="-7"/>
          <w:w w:val="90"/>
        </w:rPr>
        <w:t> </w:t>
      </w:r>
      <w:r>
        <w:rPr>
          <w:w w:val="90"/>
        </w:rPr>
        <w:t>urine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output</w:t>
      </w:r>
      <w:r>
        <w:rPr>
          <w:spacing w:val="-7"/>
          <w:w w:val="90"/>
        </w:rPr>
        <w:t> </w:t>
      </w:r>
      <w:r>
        <w:rPr>
          <w:w w:val="90"/>
        </w:rPr>
        <w:t>monitoring</w:t>
      </w:r>
      <w:r>
        <w:rPr>
          <w:rFonts w:ascii="Arial" w:hAnsi="Arial"/>
          <w:w w:val="90"/>
          <w:sz w:val="21"/>
        </w:rPr>
        <w:t>; </w:t>
      </w:r>
      <w:r>
        <w:rPr>
          <w:w w:val="90"/>
        </w:rPr>
        <w:t>the</w:t>
      </w:r>
      <w:r>
        <w:rPr>
          <w:spacing w:val="-7"/>
          <w:w w:val="90"/>
        </w:rPr>
        <w:t> </w:t>
      </w:r>
      <w:r>
        <w:rPr>
          <w:w w:val="90"/>
        </w:rPr>
        <w:t>retention</w:t>
      </w:r>
      <w:r>
        <w:rPr>
          <w:spacing w:val="-7"/>
          <w:w w:val="90"/>
        </w:rPr>
        <w:t> </w:t>
      </w:r>
      <w:r>
        <w:rPr>
          <w:w w:val="90"/>
        </w:rPr>
        <w:t>balloon</w:t>
      </w:r>
      <w:r>
        <w:rPr>
          <w:spacing w:val="-7"/>
          <w:w w:val="90"/>
        </w:rPr>
        <w:t> </w:t>
      </w:r>
      <w:r>
        <w:rPr>
          <w:w w:val="90"/>
        </w:rPr>
        <w:t>is </w:t>
      </w:r>
      <w:r>
        <w:rPr>
          <w:spacing w:val="-6"/>
        </w:rPr>
        <w:t>typically</w:t>
      </w:r>
      <w:r>
        <w:rPr>
          <w:spacing w:val="-20"/>
        </w:rPr>
        <w:t> </w:t>
      </w:r>
      <w:r>
        <w:rPr>
          <w:spacing w:val="-6"/>
        </w:rPr>
        <w:t>in</w:t>
      </w:r>
      <w:r>
        <w:rPr>
          <w:rFonts w:ascii="Arial" w:hAnsi="Arial"/>
          <w:spacing w:val="-6"/>
          <w:sz w:val="21"/>
        </w:rPr>
        <w:t>ﬂ</w:t>
      </w:r>
      <w:r>
        <w:rPr>
          <w:spacing w:val="-6"/>
        </w:rPr>
        <w:t>ated</w:t>
      </w:r>
      <w:r>
        <w:rPr>
          <w:spacing w:val="-20"/>
        </w:rPr>
        <w:t> </w:t>
      </w:r>
      <w:r>
        <w:rPr>
          <w:spacing w:val="-6"/>
        </w:rPr>
        <w:t>with</w:t>
      </w:r>
      <w:r>
        <w:rPr>
          <w:spacing w:val="-20"/>
        </w:rPr>
        <w:t> </w:t>
      </w:r>
      <w:r>
        <w:rPr>
          <w:spacing w:val="-6"/>
        </w:rPr>
        <w:t>sterile</w:t>
      </w:r>
      <w:r>
        <w:rPr>
          <w:spacing w:val="-20"/>
        </w:rPr>
        <w:t> </w:t>
      </w:r>
      <w:r>
        <w:rPr>
          <w:spacing w:val="-6"/>
        </w:rPr>
        <w:t>water</w:t>
      </w:r>
      <w:r>
        <w:rPr>
          <w:spacing w:val="-20"/>
        </w:rPr>
        <w:t> </w:t>
      </w:r>
      <w:r>
        <w:rPr>
          <w:spacing w:val="-6"/>
        </w:rPr>
        <w:t>a</w:t>
      </w:r>
      <w:r>
        <w:rPr>
          <w:rFonts w:ascii="Arial" w:hAnsi="Arial"/>
          <w:spacing w:val="80"/>
          <w:sz w:val="21"/>
        </w:rPr>
        <w:t> </w:t>
      </w:r>
      <w:r>
        <w:rPr>
          <w:spacing w:val="-6"/>
        </w:rPr>
        <w:t>er</w:t>
      </w:r>
      <w:r>
        <w:rPr>
          <w:spacing w:val="-20"/>
        </w:rPr>
        <w:t> </w:t>
      </w:r>
      <w:r>
        <w:rPr>
          <w:spacing w:val="-6"/>
        </w:rPr>
        <w:t>con</w:t>
      </w:r>
      <w:r>
        <w:rPr>
          <w:rFonts w:ascii="Arial" w:hAnsi="Arial"/>
          <w:spacing w:val="-6"/>
          <w:sz w:val="21"/>
        </w:rPr>
        <w:t>ﬁ</w:t>
      </w:r>
      <w:r>
        <w:rPr>
          <w:spacing w:val="-6"/>
        </w:rPr>
        <w:t>rming</w:t>
      </w:r>
      <w:r>
        <w:rPr>
          <w:spacing w:val="-20"/>
        </w:rPr>
        <w:t> </w:t>
      </w:r>
      <w:r>
        <w:rPr>
          <w:spacing w:val="-6"/>
        </w:rPr>
        <w:t>placement</w:t>
      </w:r>
      <w:r>
        <w:rPr>
          <w:rFonts w:ascii="Arial" w:hAnsi="Arial"/>
          <w:spacing w:val="-6"/>
          <w:sz w:val="21"/>
        </w:rPr>
        <w:t>, </w:t>
      </w:r>
      <w:r>
        <w:rPr>
          <w:spacing w:val="-6"/>
        </w:rPr>
        <w:t>usually</w:t>
      </w:r>
      <w:r>
        <w:rPr>
          <w:spacing w:val="-20"/>
        </w:rPr>
        <w:t> </w:t>
      </w:r>
      <w:r>
        <w:rPr>
          <w:spacing w:val="-6"/>
        </w:rPr>
        <w:t>about</w:t>
      </w:r>
      <w:r>
        <w:rPr>
          <w:spacing w:val="-20"/>
        </w:rPr>
        <w:t> </w:t>
      </w:r>
      <w:r>
        <w:rPr>
          <w:rFonts w:ascii="Arial" w:hAnsi="Arial"/>
          <w:spacing w:val="-6"/>
          <w:sz w:val="21"/>
        </w:rPr>
        <w:t>10 </w:t>
      </w:r>
      <w:r>
        <w:rPr>
          <w:spacing w:val="-6"/>
        </w:rPr>
        <w:t>mL</w:t>
      </w:r>
      <w:r>
        <w:rPr>
          <w:spacing w:val="-20"/>
        </w:rPr>
        <w:t> </w:t>
      </w:r>
      <w:r>
        <w:rPr>
          <w:spacing w:val="-6"/>
        </w:rPr>
        <w:t>for</w:t>
      </w:r>
      <w:r>
        <w:rPr>
          <w:spacing w:val="-20"/>
        </w:rPr>
        <w:t> </w:t>
      </w:r>
      <w:r>
        <w:rPr>
          <w:spacing w:val="-6"/>
        </w:rPr>
        <w:t>a standard</w:t>
      </w:r>
      <w:r>
        <w:rPr>
          <w:spacing w:val="-17"/>
        </w:rPr>
        <w:t> </w:t>
      </w:r>
      <w:r>
        <w:rPr>
          <w:spacing w:val="-6"/>
        </w:rPr>
        <w:t>adult</w:t>
      </w:r>
      <w:r>
        <w:rPr>
          <w:spacing w:val="-17"/>
        </w:rPr>
        <w:t> </w:t>
      </w:r>
      <w:r>
        <w:rPr>
          <w:spacing w:val="-6"/>
        </w:rPr>
        <w:t>catheter</w:t>
      </w:r>
      <w:r>
        <w:rPr>
          <w:spacing w:val="-17"/>
        </w:rPr>
        <w:t> </w:t>
      </w:r>
      <w:r>
        <w:rPr>
          <w:spacing w:val="-6"/>
        </w:rPr>
        <w:t>unless</w:t>
      </w:r>
      <w:r>
        <w:rPr>
          <w:spacing w:val="-17"/>
        </w:rPr>
        <w:t> </w:t>
      </w:r>
      <w:r>
        <w:rPr>
          <w:spacing w:val="-6"/>
        </w:rPr>
        <w:t>the</w:t>
      </w:r>
      <w:r>
        <w:rPr>
          <w:spacing w:val="-17"/>
        </w:rPr>
        <w:t> </w:t>
      </w:r>
      <w:r>
        <w:rPr>
          <w:spacing w:val="-6"/>
        </w:rPr>
        <w:t>device</w:t>
      </w:r>
      <w:r>
        <w:rPr>
          <w:spacing w:val="-17"/>
        </w:rPr>
        <w:t> </w:t>
      </w:r>
      <w:r>
        <w:rPr>
          <w:spacing w:val="-6"/>
        </w:rPr>
        <w:t>speci</w:t>
      </w:r>
      <w:r>
        <w:rPr>
          <w:rFonts w:ascii="Arial" w:hAnsi="Arial"/>
          <w:spacing w:val="-6"/>
          <w:sz w:val="21"/>
        </w:rPr>
        <w:t>ﬁ</w:t>
      </w:r>
      <w:r>
        <w:rPr>
          <w:spacing w:val="-6"/>
        </w:rPr>
        <w:t>es</w:t>
      </w:r>
      <w:r>
        <w:rPr>
          <w:spacing w:val="-17"/>
        </w:rPr>
        <w:t> </w:t>
      </w:r>
      <w:r>
        <w:rPr>
          <w:spacing w:val="-6"/>
        </w:rPr>
        <w:t>otherwise</w:t>
      </w:r>
      <w:r>
        <w:rPr>
          <w:rFonts w:ascii="Arial" w:hAnsi="Arial"/>
          <w:spacing w:val="-6"/>
          <w:sz w:val="21"/>
        </w:rPr>
        <w:t>.</w:t>
      </w:r>
      <w:r>
        <w:rPr>
          <w:rFonts w:ascii="Calibri" w:hAnsi="Calibri"/>
          <w:spacing w:val="-6"/>
          <w:sz w:val="21"/>
          <w:vertAlign w:val="superscript"/>
        </w:rPr>
        <w:t>[1]</w:t>
      </w:r>
      <w:r>
        <w:rPr>
          <w:rFonts w:ascii="Calibri" w:hAnsi="Calibri"/>
          <w:spacing w:val="11"/>
          <w:sz w:val="21"/>
          <w:vertAlign w:val="baseline"/>
        </w:rPr>
        <w:t> </w:t>
      </w:r>
      <w:r>
        <w:rPr>
          <w:rFonts w:ascii="Calibri" w:hAnsi="Calibri"/>
          <w:spacing w:val="-6"/>
          <w:sz w:val="21"/>
          <w:vertAlign w:val="superscript"/>
        </w:rPr>
        <w:t>[2]</w:t>
      </w:r>
    </w:p>
    <w:p>
      <w:pPr>
        <w:pStyle w:val="BodyText"/>
        <w:spacing w:line="278" w:lineRule="auto" w:before="205"/>
        <w:ind w:right="259"/>
      </w:pPr>
      <w:r>
        <w:rPr>
          <w:w w:val="90"/>
        </w:rPr>
        <w:t>If</w:t>
      </w:r>
      <w:r>
        <w:rPr>
          <w:spacing w:val="-12"/>
          <w:w w:val="90"/>
        </w:rPr>
        <w:t> </w:t>
      </w:r>
      <w:r>
        <w:rPr>
          <w:w w:val="90"/>
        </w:rPr>
        <w:t>you</w:t>
      </w:r>
      <w:r>
        <w:rPr>
          <w:rFonts w:ascii="Arial" w:hAnsi="Arial"/>
          <w:w w:val="90"/>
          <w:sz w:val="21"/>
        </w:rPr>
        <w:t>ʼ</w:t>
      </w:r>
      <w:r>
        <w:rPr>
          <w:w w:val="90"/>
        </w:rPr>
        <w:t>re</w:t>
      </w:r>
      <w:r>
        <w:rPr>
          <w:spacing w:val="-12"/>
          <w:w w:val="90"/>
        </w:rPr>
        <w:t> </w:t>
      </w:r>
      <w:r>
        <w:rPr>
          <w:w w:val="90"/>
        </w:rPr>
        <w:t>asking</w:t>
      </w:r>
      <w:r>
        <w:rPr>
          <w:spacing w:val="-12"/>
          <w:w w:val="90"/>
        </w:rPr>
        <w:t> </w:t>
      </w:r>
      <w:r>
        <w:rPr>
          <w:w w:val="90"/>
        </w:rPr>
        <w:t>because</w:t>
      </w:r>
      <w:r>
        <w:rPr>
          <w:spacing w:val="-12"/>
          <w:w w:val="90"/>
        </w:rPr>
        <w:t> </w:t>
      </w:r>
      <w:r>
        <w:rPr>
          <w:w w:val="90"/>
        </w:rPr>
        <w:t>you</w:t>
      </w:r>
      <w:r>
        <w:rPr>
          <w:spacing w:val="-12"/>
          <w:w w:val="90"/>
        </w:rPr>
        <w:t> </w:t>
      </w:r>
      <w:r>
        <w:rPr>
          <w:w w:val="90"/>
        </w:rPr>
        <w:t>saw</w:t>
      </w:r>
      <w:r>
        <w:rPr>
          <w:spacing w:val="-12"/>
          <w:w w:val="90"/>
        </w:rPr>
        <w:t> </w:t>
      </w:r>
      <w:r>
        <w:rPr>
          <w:w w:val="90"/>
        </w:rPr>
        <w:t>a</w:t>
      </w:r>
      <w:r>
        <w:rPr>
          <w:spacing w:val="-12"/>
          <w:w w:val="90"/>
        </w:rPr>
        <w:t> </w:t>
      </w:r>
      <w:r>
        <w:rPr>
          <w:w w:val="90"/>
        </w:rPr>
        <w:t>pressure</w:t>
      </w:r>
      <w:r>
        <w:rPr>
          <w:spacing w:val="-12"/>
          <w:w w:val="90"/>
        </w:rPr>
        <w:t> </w:t>
      </w:r>
      <w:r>
        <w:rPr>
          <w:w w:val="90"/>
        </w:rPr>
        <w:t>reading</w:t>
      </w:r>
      <w:r>
        <w:rPr>
          <w:spacing w:val="-12"/>
          <w:w w:val="90"/>
        </w:rPr>
        <w:t> </w:t>
      </w:r>
      <w:r>
        <w:rPr>
          <w:w w:val="90"/>
        </w:rPr>
        <w:t>on</w:t>
      </w:r>
      <w:r>
        <w:rPr>
          <w:spacing w:val="-12"/>
          <w:w w:val="90"/>
        </w:rPr>
        <w:t> </w:t>
      </w:r>
      <w:r>
        <w:rPr>
          <w:w w:val="90"/>
        </w:rPr>
        <w:t>a</w:t>
      </w:r>
      <w:r>
        <w:rPr>
          <w:spacing w:val="-12"/>
          <w:w w:val="90"/>
        </w:rPr>
        <w:t> </w:t>
      </w:r>
      <w:r>
        <w:rPr>
          <w:w w:val="90"/>
        </w:rPr>
        <w:t>monitor</w:t>
      </w:r>
      <w:r>
        <w:rPr>
          <w:spacing w:val="-12"/>
          <w:w w:val="90"/>
        </w:rPr>
        <w:t> </w:t>
      </w:r>
      <w:r>
        <w:rPr>
          <w:w w:val="90"/>
        </w:rPr>
        <w:t>or</w:t>
      </w:r>
      <w:r>
        <w:rPr>
          <w:spacing w:val="-12"/>
          <w:w w:val="90"/>
        </w:rPr>
        <w:t> </w:t>
      </w:r>
      <w:r>
        <w:rPr>
          <w:w w:val="90"/>
        </w:rPr>
        <w:t>urodynamic</w:t>
      </w:r>
      <w:r>
        <w:rPr>
          <w:spacing w:val="-12"/>
          <w:w w:val="90"/>
        </w:rPr>
        <w:t> </w:t>
      </w:r>
      <w:r>
        <w:rPr>
          <w:w w:val="90"/>
        </w:rPr>
        <w:t>study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tell</w:t>
      </w:r>
      <w:r>
        <w:rPr>
          <w:spacing w:val="-12"/>
          <w:w w:val="90"/>
        </w:rPr>
        <w:t> </w:t>
      </w:r>
      <w:r>
        <w:rPr>
          <w:w w:val="90"/>
        </w:rPr>
        <w:t>me the units and whether it was bladder pressure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abdominal pressure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or irrigation pressure</w:t>
      </w:r>
      <w:r>
        <w:rPr>
          <w:rFonts w:ascii="Arial" w:hAnsi="Arial"/>
          <w:w w:val="90"/>
          <w:sz w:val="21"/>
        </w:rPr>
        <w:t>—</w:t>
      </w:r>
      <w:r>
        <w:rPr>
          <w:w w:val="90"/>
        </w:rPr>
        <w:t>I</w:t>
      </w:r>
    </w:p>
    <w:p>
      <w:pPr>
        <w:pStyle w:val="BodyText"/>
        <w:spacing w:after="0" w:line="278" w:lineRule="auto"/>
        <w:sectPr>
          <w:type w:val="continuous"/>
          <w:pgSz w:w="12240" w:h="15840"/>
          <w:pgMar w:top="1360" w:bottom="280" w:left="1080" w:right="1080"/>
        </w:sectPr>
      </w:pPr>
    </w:p>
    <w:p>
      <w:pPr>
        <w:pStyle w:val="BodyText"/>
        <w:spacing w:before="22"/>
        <w:rPr>
          <w:rFonts w:ascii="Arial"/>
          <w:sz w:val="21"/>
        </w:rPr>
      </w:pPr>
      <w:r>
        <w:rPr>
          <w:w w:val="90"/>
        </w:rPr>
        <w:t>can</w:t>
      </w:r>
      <w:r>
        <w:rPr>
          <w:spacing w:val="-8"/>
          <w:w w:val="90"/>
        </w:rPr>
        <w:t> </w:t>
      </w:r>
      <w:r>
        <w:rPr>
          <w:w w:val="90"/>
        </w:rPr>
        <w:t>help</w:t>
      </w:r>
      <w:r>
        <w:rPr>
          <w:spacing w:val="-7"/>
          <w:w w:val="90"/>
        </w:rPr>
        <w:t> </w:t>
      </w:r>
      <w:r>
        <w:rPr>
          <w:w w:val="90"/>
        </w:rPr>
        <w:t>interpret</w:t>
      </w:r>
      <w:r>
        <w:rPr>
          <w:spacing w:val="-7"/>
          <w:w w:val="90"/>
        </w:rPr>
        <w:t> </w:t>
      </w:r>
      <w:r>
        <w:rPr>
          <w:spacing w:val="-5"/>
          <w:w w:val="90"/>
        </w:rPr>
        <w:t>it</w:t>
      </w:r>
      <w:r>
        <w:rPr>
          <w:rFonts w:ascii="Arial"/>
          <w:spacing w:val="-5"/>
          <w:w w:val="90"/>
          <w:sz w:val="21"/>
        </w:rPr>
        <w:t>.</w:t>
      </w:r>
    </w:p>
    <w:p>
      <w:pPr>
        <w:pStyle w:val="BodyText"/>
        <w:spacing w:before="40"/>
        <w:ind w:left="0"/>
        <w:rPr>
          <w:rFonts w:ascii="Arial"/>
          <w:sz w:val="21"/>
        </w:rPr>
      </w:pPr>
    </w:p>
    <w:p>
      <w:pPr>
        <w:spacing w:before="0"/>
        <w:ind w:left="0" w:right="0" w:firstLine="0"/>
        <w:jc w:val="center"/>
        <w:rPr>
          <w:rFonts w:ascii="DejaVu Sans" w:hAnsi="DejaVu Sans"/>
          <w:sz w:val="21"/>
        </w:rPr>
      </w:pPr>
      <w:r>
        <w:rPr>
          <w:rFonts w:ascii="DejaVu Sans" w:hAnsi="DejaVu Sans"/>
          <w:spacing w:val="-10"/>
          <w:sz w:val="21"/>
        </w:rPr>
        <w:t>⁂</w:t>
      </w:r>
    </w:p>
    <w:p>
      <w:pPr>
        <w:pStyle w:val="BodyText"/>
        <w:spacing w:before="181"/>
        <w:ind w:left="0"/>
        <w:rPr>
          <w:rFonts w:ascii="DejaVu Sans"/>
          <w:sz w:val="18"/>
        </w:rPr>
      </w:pPr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0" w:after="0"/>
        <w:ind w:left="703" w:right="0" w:hanging="197"/>
        <w:jc w:val="left"/>
        <w:rPr>
          <w:rFonts w:ascii="Calibri"/>
          <w:sz w:val="19"/>
          <w:u w:val="none"/>
        </w:rPr>
      </w:pPr>
      <w:hyperlink r:id="rId7">
        <w:r>
          <w:rPr>
            <w:spacing w:val="-2"/>
            <w:sz w:val="19"/>
            <w:u w:val="single"/>
          </w:rPr>
          <w:t>https</w:t>
        </w:r>
        <w:r>
          <w:rPr>
            <w:rFonts w:ascii="Calibri"/>
            <w:spacing w:val="-2"/>
            <w:sz w:val="19"/>
            <w:u w:val="single"/>
          </w:rPr>
          <w:t>://</w:t>
        </w:r>
        <w:r>
          <w:rPr>
            <w:spacing w:val="-2"/>
            <w:sz w:val="19"/>
            <w:u w:val="single"/>
          </w:rPr>
          <w:t>www</w:t>
        </w:r>
        <w:r>
          <w:rPr>
            <w:rFonts w:ascii="Calibri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ncbi</w:t>
        </w:r>
        <w:r>
          <w:rPr>
            <w:rFonts w:ascii="Calibri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nlm</w:t>
        </w:r>
        <w:r>
          <w:rPr>
            <w:rFonts w:ascii="Calibri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nih</w:t>
        </w:r>
        <w:r>
          <w:rPr>
            <w:rFonts w:ascii="Calibri"/>
            <w:spacing w:val="-2"/>
            <w:sz w:val="19"/>
            <w:u w:val="none"/>
          </w:rPr>
          <w:t>.</w:t>
        </w:r>
        <w:r>
          <w:rPr>
            <w:spacing w:val="-2"/>
            <w:sz w:val="19"/>
            <w:u w:val="none"/>
          </w:rPr>
          <w:t>g</w:t>
        </w:r>
        <w:r>
          <w:rPr>
            <w:spacing w:val="-2"/>
            <w:sz w:val="19"/>
            <w:u w:val="single"/>
          </w:rPr>
          <w:t>ov</w:t>
        </w:r>
        <w:r>
          <w:rPr>
            <w:rFonts w:ascii="Calibri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books</w:t>
        </w:r>
        <w:r>
          <w:rPr>
            <w:rFonts w:ascii="Calibri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NBK</w:t>
        </w:r>
        <w:r>
          <w:rPr>
            <w:rFonts w:ascii="Calibri"/>
            <w:spacing w:val="-2"/>
            <w:sz w:val="19"/>
            <w:u w:val="single"/>
          </w:rPr>
          <w:t>539839/</w:t>
        </w:r>
      </w:hyperlink>
    </w:p>
    <w:p>
      <w:pPr>
        <w:pStyle w:val="ListParagraph"/>
        <w:numPr>
          <w:ilvl w:val="0"/>
          <w:numId w:val="1"/>
        </w:numPr>
        <w:tabs>
          <w:tab w:pos="702" w:val="left" w:leader="none"/>
          <w:tab w:pos="704" w:val="left" w:leader="none"/>
        </w:tabs>
        <w:spacing w:line="297" w:lineRule="auto" w:before="149" w:after="0"/>
        <w:ind w:left="704" w:right="292" w:hanging="199"/>
        <w:jc w:val="left"/>
        <w:rPr>
          <w:sz w:val="19"/>
          <w:u w:val="none"/>
        </w:rPr>
      </w:pPr>
      <w:hyperlink r:id="rId8">
        <w:r>
          <w:rPr>
            <w:spacing w:val="-2"/>
            <w:w w:val="90"/>
            <w:sz w:val="19"/>
            <w:u w:val="single"/>
          </w:rPr>
          <w:t>https</w:t>
        </w:r>
        <w:r>
          <w:rPr>
            <w:rFonts w:ascii="Calibri"/>
            <w:spacing w:val="-2"/>
            <w:w w:val="90"/>
            <w:sz w:val="19"/>
            <w:u w:val="single"/>
          </w:rPr>
          <w:t>://</w:t>
        </w:r>
        <w:r>
          <w:rPr>
            <w:spacing w:val="-2"/>
            <w:w w:val="90"/>
            <w:sz w:val="19"/>
            <w:u w:val="single"/>
          </w:rPr>
          <w:t>cdn</w:t>
        </w:r>
        <w:r>
          <w:rPr>
            <w:rFonts w:ascii="Calibri"/>
            <w:spacing w:val="-2"/>
            <w:w w:val="90"/>
            <w:sz w:val="19"/>
            <w:u w:val="single"/>
          </w:rPr>
          <w:t>.</w:t>
        </w:r>
        <w:r>
          <w:rPr>
            <w:spacing w:val="-2"/>
            <w:w w:val="90"/>
            <w:sz w:val="19"/>
            <w:u w:val="single"/>
          </w:rPr>
          <w:t>dal</w:t>
        </w:r>
        <w:r>
          <w:rPr>
            <w:rFonts w:ascii="Calibri"/>
            <w:spacing w:val="-2"/>
            <w:w w:val="90"/>
            <w:sz w:val="19"/>
            <w:u w:val="single"/>
          </w:rPr>
          <w:t>.</w:t>
        </w:r>
        <w:r>
          <w:rPr>
            <w:spacing w:val="-2"/>
            <w:w w:val="90"/>
            <w:sz w:val="19"/>
            <w:u w:val="single"/>
          </w:rPr>
          <w:t>ca</w:t>
        </w:r>
        <w:r>
          <w:rPr>
            <w:rFonts w:ascii="Calibri"/>
            <w:spacing w:val="-2"/>
            <w:w w:val="90"/>
            <w:sz w:val="19"/>
            <w:u w:val="single"/>
          </w:rPr>
          <w:t>/</w:t>
        </w:r>
        <w:r>
          <w:rPr>
            <w:spacing w:val="-2"/>
            <w:w w:val="90"/>
            <w:sz w:val="19"/>
            <w:u w:val="single"/>
          </w:rPr>
          <w:t>content</w:t>
        </w:r>
        <w:r>
          <w:rPr>
            <w:rFonts w:ascii="Calibri"/>
            <w:spacing w:val="-2"/>
            <w:w w:val="90"/>
            <w:sz w:val="19"/>
            <w:u w:val="single"/>
          </w:rPr>
          <w:t>/</w:t>
        </w:r>
        <w:r>
          <w:rPr>
            <w:spacing w:val="-2"/>
            <w:w w:val="90"/>
            <w:sz w:val="19"/>
            <w:u w:val="single"/>
          </w:rPr>
          <w:t>dam</w:t>
        </w:r>
        <w:r>
          <w:rPr>
            <w:rFonts w:ascii="Calibri"/>
            <w:spacing w:val="-2"/>
            <w:w w:val="90"/>
            <w:sz w:val="19"/>
            <w:u w:val="single"/>
          </w:rPr>
          <w:t>/</w:t>
        </w:r>
        <w:r>
          <w:rPr>
            <w:spacing w:val="-2"/>
            <w:w w:val="90"/>
            <w:sz w:val="19"/>
            <w:u w:val="single"/>
          </w:rPr>
          <w:t>dalhousie</w:t>
        </w:r>
        <w:r>
          <w:rPr>
            <w:rFonts w:ascii="Calibri"/>
            <w:spacing w:val="-2"/>
            <w:w w:val="90"/>
            <w:sz w:val="19"/>
            <w:u w:val="single"/>
          </w:rPr>
          <w:t>/</w:t>
        </w:r>
        <w:r>
          <w:rPr>
            <w:spacing w:val="-2"/>
            <w:w w:val="90"/>
            <w:sz w:val="19"/>
            <w:u w:val="single"/>
          </w:rPr>
          <w:t>pdf</w:t>
        </w:r>
        <w:r>
          <w:rPr>
            <w:rFonts w:ascii="Calibri"/>
            <w:spacing w:val="-2"/>
            <w:w w:val="90"/>
            <w:sz w:val="19"/>
            <w:u w:val="single"/>
          </w:rPr>
          <w:t>/</w:t>
        </w:r>
        <w:r>
          <w:rPr>
            <w:spacing w:val="-2"/>
            <w:w w:val="90"/>
            <w:sz w:val="19"/>
            <w:u w:val="single"/>
          </w:rPr>
          <w:t>faculty</w:t>
        </w:r>
        <w:r>
          <w:rPr>
            <w:rFonts w:ascii="Calibri"/>
            <w:spacing w:val="-2"/>
            <w:w w:val="90"/>
            <w:sz w:val="19"/>
            <w:u w:val="single"/>
          </w:rPr>
          <w:t>/</w:t>
        </w:r>
        <w:r>
          <w:rPr>
            <w:spacing w:val="-2"/>
            <w:w w:val="90"/>
            <w:sz w:val="19"/>
            <w:u w:val="single"/>
          </w:rPr>
          <w:t>medicine</w:t>
        </w:r>
        <w:r>
          <w:rPr>
            <w:rFonts w:ascii="Calibri"/>
            <w:spacing w:val="-2"/>
            <w:w w:val="90"/>
            <w:sz w:val="19"/>
            <w:u w:val="single"/>
          </w:rPr>
          <w:t>/</w:t>
        </w:r>
        <w:r>
          <w:rPr>
            <w:spacing w:val="-2"/>
            <w:w w:val="90"/>
            <w:sz w:val="19"/>
            <w:u w:val="single"/>
          </w:rPr>
          <w:t>departments</w:t>
        </w:r>
        <w:r>
          <w:rPr>
            <w:rFonts w:ascii="Calibri"/>
            <w:spacing w:val="-2"/>
            <w:w w:val="90"/>
            <w:sz w:val="19"/>
            <w:u w:val="single"/>
          </w:rPr>
          <w:t>/</w:t>
        </w:r>
        <w:r>
          <w:rPr>
            <w:spacing w:val="-2"/>
            <w:w w:val="90"/>
            <w:sz w:val="19"/>
            <w:u w:val="single"/>
          </w:rPr>
          <w:t>department</w:t>
        </w:r>
        <w:r>
          <w:rPr>
            <w:rFonts w:ascii="Calibri"/>
            <w:spacing w:val="-2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sites</w:t>
        </w:r>
        <w:r>
          <w:rPr>
            <w:rFonts w:ascii="Calibri"/>
            <w:spacing w:val="-2"/>
            <w:w w:val="90"/>
            <w:sz w:val="19"/>
            <w:u w:val="single"/>
          </w:rPr>
          <w:t>/</w:t>
        </w:r>
        <w:r>
          <w:rPr>
            <w:spacing w:val="-2"/>
            <w:w w:val="90"/>
            <w:sz w:val="19"/>
            <w:u w:val="single"/>
          </w:rPr>
          <w:t>urolo</w:t>
        </w:r>
        <w:r>
          <w:rPr>
            <w:spacing w:val="-2"/>
            <w:w w:val="90"/>
            <w:sz w:val="19"/>
            <w:u w:val="none"/>
          </w:rPr>
          <w:t>gy</w:t>
        </w:r>
        <w:r>
          <w:rPr>
            <w:rFonts w:ascii="Calibri"/>
            <w:spacing w:val="-2"/>
            <w:w w:val="90"/>
            <w:sz w:val="19"/>
            <w:u w:val="single"/>
          </w:rPr>
          <w:t>/</w:t>
        </w:r>
        <w:r>
          <w:rPr>
            <w:spacing w:val="-2"/>
            <w:w w:val="90"/>
            <w:sz w:val="19"/>
            <w:u w:val="single"/>
          </w:rPr>
          <w:t>ClinicalClerks</w:t>
        </w:r>
      </w:hyperlink>
      <w:r>
        <w:rPr>
          <w:spacing w:val="80"/>
          <w:sz w:val="19"/>
          <w:u w:val="none"/>
        </w:rPr>
        <w:t>   </w:t>
      </w:r>
      <w:hyperlink r:id="rId8">
        <w:r>
          <w:rPr>
            <w:spacing w:val="-2"/>
            <w:sz w:val="19"/>
            <w:u w:val="single"/>
          </w:rPr>
          <w:t>hipBook</w:t>
        </w:r>
        <w:r>
          <w:rPr>
            <w:rFonts w:ascii="Calibri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Foley</w:t>
        </w:r>
        <w:r>
          <w:rPr>
            <w:rFonts w:ascii="Calibri"/>
            <w:spacing w:val="-2"/>
            <w:sz w:val="19"/>
            <w:u w:val="single"/>
          </w:rPr>
          <w:t>_</w:t>
        </w:r>
        <w:r>
          <w:rPr>
            <w:spacing w:val="-2"/>
            <w:sz w:val="19"/>
            <w:u w:val="single"/>
          </w:rPr>
          <w:t>POM</w:t>
        </w:r>
        <w:r>
          <w:rPr>
            <w:rFonts w:ascii="Calibri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pdf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97" w:after="0"/>
        <w:ind w:left="703" w:right="0" w:hanging="197"/>
        <w:jc w:val="left"/>
        <w:rPr>
          <w:sz w:val="19"/>
          <w:u w:val="none"/>
        </w:rPr>
      </w:pPr>
      <w:hyperlink r:id="rId9">
        <w:r>
          <w:rPr>
            <w:w w:val="90"/>
            <w:sz w:val="19"/>
            <w:u w:val="single"/>
          </w:rPr>
          <w:t>https</w:t>
        </w:r>
        <w:r>
          <w:rPr>
            <w:rFonts w:ascii="Calibri"/>
            <w:w w:val="90"/>
            <w:sz w:val="19"/>
            <w:u w:val="single"/>
          </w:rPr>
          <w:t>://</w:t>
        </w:r>
        <w:r>
          <w:rPr>
            <w:w w:val="90"/>
            <w:sz w:val="19"/>
            <w:u w:val="single"/>
          </w:rPr>
          <w:t>www</w:t>
        </w:r>
        <w:r>
          <w:rPr>
            <w:rFonts w:ascii="Calibri"/>
            <w:w w:val="90"/>
            <w:sz w:val="19"/>
            <w:u w:val="single"/>
          </w:rPr>
          <w:t>.</w:t>
        </w:r>
        <w:r>
          <w:rPr>
            <w:w w:val="90"/>
            <w:sz w:val="19"/>
            <w:u w:val="single"/>
          </w:rPr>
          <w:t>careoxy</w:t>
        </w:r>
        <w:r>
          <w:rPr>
            <w:rFonts w:ascii="Calibri"/>
            <w:w w:val="90"/>
            <w:sz w:val="19"/>
            <w:u w:val="single"/>
          </w:rPr>
          <w:t>.</w:t>
        </w:r>
        <w:r>
          <w:rPr>
            <w:w w:val="90"/>
            <w:sz w:val="19"/>
            <w:u w:val="single"/>
          </w:rPr>
          <w:t>com</w:t>
        </w:r>
        <w:r>
          <w:rPr>
            <w:rFonts w:ascii="Calibri"/>
            <w:w w:val="90"/>
            <w:sz w:val="19"/>
            <w:u w:val="single"/>
          </w:rPr>
          <w:t>/</w:t>
        </w:r>
        <w:r>
          <w:rPr>
            <w:w w:val="90"/>
            <w:sz w:val="19"/>
            <w:u w:val="single"/>
          </w:rPr>
          <w:t>blog</w:t>
        </w:r>
        <w:r>
          <w:rPr>
            <w:rFonts w:ascii="Calibri"/>
            <w:w w:val="90"/>
            <w:sz w:val="19"/>
            <w:u w:val="single"/>
          </w:rPr>
          <w:t>/</w:t>
        </w:r>
        <w:r>
          <w:rPr>
            <w:w w:val="90"/>
            <w:sz w:val="19"/>
            <w:u w:val="single"/>
          </w:rPr>
          <w:t>foley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catheterisation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63" w:after="0"/>
        <w:ind w:left="703" w:right="0" w:hanging="197"/>
        <w:jc w:val="left"/>
        <w:rPr>
          <w:rFonts w:ascii="Calibri"/>
          <w:sz w:val="19"/>
          <w:u w:val="none"/>
        </w:rPr>
      </w:pPr>
      <w:hyperlink r:id="rId10">
        <w:r>
          <w:rPr>
            <w:w w:val="90"/>
            <w:sz w:val="19"/>
            <w:u w:val="single"/>
          </w:rPr>
          <w:t>https</w:t>
        </w:r>
        <w:r>
          <w:rPr>
            <w:rFonts w:ascii="Calibri"/>
            <w:w w:val="90"/>
            <w:sz w:val="19"/>
            <w:u w:val="single"/>
          </w:rPr>
          <w:t>://</w:t>
        </w:r>
        <w:r>
          <w:rPr>
            <w:w w:val="90"/>
            <w:sz w:val="19"/>
            <w:u w:val="single"/>
          </w:rPr>
          <w:t>www</w:t>
        </w:r>
        <w:r>
          <w:rPr>
            <w:rFonts w:ascii="Calibri"/>
            <w:w w:val="90"/>
            <w:sz w:val="19"/>
            <w:u w:val="single"/>
          </w:rPr>
          <w:t>.</w:t>
        </w:r>
        <w:r>
          <w:rPr>
            <w:w w:val="90"/>
            <w:sz w:val="19"/>
            <w:u w:val="single"/>
          </w:rPr>
          <w:t>brooklynentdoc</w:t>
        </w:r>
        <w:r>
          <w:rPr>
            <w:rFonts w:ascii="Calibri"/>
            <w:w w:val="90"/>
            <w:sz w:val="19"/>
            <w:u w:val="single"/>
          </w:rPr>
          <w:t>.</w:t>
        </w:r>
        <w:r>
          <w:rPr>
            <w:w w:val="90"/>
            <w:sz w:val="19"/>
            <w:u w:val="single"/>
          </w:rPr>
          <w:t>com</w:t>
        </w:r>
        <w:r>
          <w:rPr>
            <w:rFonts w:ascii="Calibri"/>
            <w:w w:val="90"/>
            <w:sz w:val="19"/>
            <w:u w:val="single"/>
          </w:rPr>
          <w:t>/</w:t>
        </w:r>
        <w:r>
          <w:rPr>
            <w:w w:val="90"/>
            <w:sz w:val="19"/>
            <w:u w:val="single"/>
          </w:rPr>
          <w:t>patient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education</w:t>
        </w:r>
        <w:r>
          <w:rPr>
            <w:rFonts w:ascii="Calibri"/>
            <w:w w:val="90"/>
            <w:sz w:val="19"/>
            <w:u w:val="single"/>
          </w:rPr>
          <w:t>/</w:t>
        </w:r>
        <w:r>
          <w:rPr>
            <w:w w:val="90"/>
            <w:sz w:val="19"/>
            <w:u w:val="single"/>
          </w:rPr>
          <w:t>health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library</w:t>
        </w:r>
        <w:r>
          <w:rPr>
            <w:rFonts w:ascii="Calibri"/>
            <w:spacing w:val="-2"/>
            <w:w w:val="90"/>
            <w:sz w:val="19"/>
            <w:u w:val="single"/>
          </w:rPr>
          <w:t>?</w:t>
        </w:r>
        <w:r>
          <w:rPr>
            <w:spacing w:val="-2"/>
            <w:w w:val="90"/>
            <w:sz w:val="19"/>
            <w:u w:val="single"/>
          </w:rPr>
          <w:t>DOCHWID</w:t>
        </w:r>
        <w:r>
          <w:rPr>
            <w:rFonts w:ascii="Calibri"/>
            <w:spacing w:val="-2"/>
            <w:w w:val="90"/>
            <w:sz w:val="16"/>
            <w:u w:val="single"/>
          </w:rPr>
          <w:t>=</w:t>
        </w:r>
        <w:r>
          <w:rPr>
            <w:spacing w:val="-2"/>
            <w:w w:val="90"/>
            <w:sz w:val="19"/>
            <w:u w:val="single"/>
          </w:rPr>
          <w:t>zm</w:t>
        </w:r>
        <w:r>
          <w:rPr>
            <w:rFonts w:ascii="Calibri"/>
            <w:spacing w:val="-2"/>
            <w:w w:val="90"/>
            <w:sz w:val="19"/>
            <w:u w:val="single"/>
          </w:rPr>
          <w:t>2412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49" w:after="0"/>
        <w:ind w:left="703" w:right="0" w:hanging="197"/>
        <w:jc w:val="left"/>
        <w:rPr>
          <w:rFonts w:ascii="Calibri"/>
          <w:sz w:val="19"/>
          <w:u w:val="none"/>
        </w:rPr>
      </w:pPr>
      <w:hyperlink r:id="rId11">
        <w:r>
          <w:rPr>
            <w:w w:val="90"/>
            <w:sz w:val="19"/>
            <w:u w:val="single"/>
          </w:rPr>
          <w:t>http</w:t>
        </w:r>
        <w:r>
          <w:rPr>
            <w:rFonts w:ascii="Calibri"/>
            <w:w w:val="90"/>
            <w:sz w:val="19"/>
            <w:u w:val="single"/>
          </w:rPr>
          <w:t>://</w:t>
        </w:r>
        <w:r>
          <w:rPr>
            <w:w w:val="90"/>
            <w:sz w:val="19"/>
            <w:u w:val="single"/>
          </w:rPr>
          <w:t>cusbed</w:t>
        </w:r>
        <w:r>
          <w:rPr>
            <w:rFonts w:ascii="Calibri"/>
            <w:w w:val="90"/>
            <w:sz w:val="19"/>
            <w:u w:val="single"/>
          </w:rPr>
          <w:t>.</w:t>
        </w:r>
        <w:r>
          <w:rPr>
            <w:w w:val="90"/>
            <w:sz w:val="19"/>
            <w:u w:val="single"/>
          </w:rPr>
          <w:t>cumhuriyet</w:t>
        </w:r>
        <w:r>
          <w:rPr>
            <w:rFonts w:ascii="Calibri"/>
            <w:w w:val="90"/>
            <w:sz w:val="19"/>
            <w:u w:val="single"/>
          </w:rPr>
          <w:t>.</w:t>
        </w:r>
        <w:r>
          <w:rPr>
            <w:w w:val="90"/>
            <w:sz w:val="19"/>
            <w:u w:val="single"/>
          </w:rPr>
          <w:t>edu</w:t>
        </w:r>
        <w:r>
          <w:rPr>
            <w:rFonts w:ascii="Calibri"/>
            <w:w w:val="90"/>
            <w:sz w:val="19"/>
            <w:u w:val="single"/>
          </w:rPr>
          <w:t>.</w:t>
        </w:r>
        <w:r>
          <w:rPr>
            <w:w w:val="90"/>
            <w:sz w:val="19"/>
            <w:u w:val="single"/>
          </w:rPr>
          <w:t>tr</w:t>
        </w:r>
        <w:r>
          <w:rPr>
            <w:rFonts w:ascii="Calibri"/>
            <w:w w:val="90"/>
            <w:sz w:val="19"/>
            <w:u w:val="single"/>
          </w:rPr>
          <w:t>/</w:t>
        </w:r>
        <w:r>
          <w:rPr>
            <w:w w:val="90"/>
            <w:sz w:val="19"/>
            <w:u w:val="single"/>
          </w:rPr>
          <w:t>tr</w:t>
        </w:r>
        <w:r>
          <w:rPr>
            <w:rFonts w:ascii="Calibri"/>
            <w:w w:val="90"/>
            <w:sz w:val="19"/>
            <w:u w:val="single"/>
          </w:rPr>
          <w:t>/</w:t>
        </w:r>
        <w:r>
          <w:rPr>
            <w:w w:val="90"/>
            <w:sz w:val="19"/>
            <w:u w:val="single"/>
          </w:rPr>
          <w:t>download</w:t>
        </w:r>
        <w:r>
          <w:rPr>
            <w:rFonts w:ascii="Calibri"/>
            <w:w w:val="90"/>
            <w:sz w:val="19"/>
            <w:u w:val="single"/>
          </w:rPr>
          <w:t>/</w:t>
        </w:r>
        <w:r>
          <w:rPr>
            <w:w w:val="90"/>
            <w:sz w:val="19"/>
            <w:u w:val="single"/>
          </w:rPr>
          <w:t>article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spacing w:val="-2"/>
            <w:w w:val="95"/>
            <w:sz w:val="19"/>
            <w:u w:val="single"/>
          </w:rPr>
          <w:t>file</w:t>
        </w:r>
        <w:r>
          <w:rPr>
            <w:rFonts w:ascii="Calibri"/>
            <w:spacing w:val="-2"/>
            <w:w w:val="95"/>
            <w:sz w:val="19"/>
            <w:u w:val="single"/>
          </w:rPr>
          <w:t>/2097635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49" w:after="0"/>
        <w:ind w:left="703" w:right="0" w:hanging="197"/>
        <w:jc w:val="left"/>
        <w:rPr>
          <w:sz w:val="19"/>
          <w:u w:val="none"/>
        </w:rPr>
      </w:pPr>
      <w:hyperlink r:id="rId12">
        <w:r>
          <w:rPr>
            <w:spacing w:val="-4"/>
            <w:sz w:val="19"/>
            <w:u w:val="single"/>
          </w:rPr>
          <w:t>https</w:t>
        </w:r>
        <w:r>
          <w:rPr>
            <w:rFonts w:ascii="Calibri"/>
            <w:spacing w:val="-4"/>
            <w:sz w:val="19"/>
            <w:u w:val="single"/>
          </w:rPr>
          <w:t>://</w:t>
        </w:r>
        <w:r>
          <w:rPr>
            <w:spacing w:val="-4"/>
            <w:sz w:val="19"/>
            <w:u w:val="single"/>
          </w:rPr>
          <w:t>www</w:t>
        </w:r>
        <w:r>
          <w:rPr>
            <w:rFonts w:ascii="Calibri"/>
            <w:spacing w:val="-4"/>
            <w:sz w:val="19"/>
            <w:u w:val="single"/>
          </w:rPr>
          <w:t>.</w:t>
        </w:r>
        <w:r>
          <w:rPr>
            <w:spacing w:val="-4"/>
            <w:sz w:val="19"/>
            <w:u w:val="single"/>
          </w:rPr>
          <w:t>aidstat</w:t>
        </w:r>
        <w:r>
          <w:rPr>
            <w:rFonts w:ascii="Calibri"/>
            <w:spacing w:val="-4"/>
            <w:sz w:val="19"/>
            <w:u w:val="single"/>
          </w:rPr>
          <w:t>.</w:t>
        </w:r>
        <w:r>
          <w:rPr>
            <w:spacing w:val="-4"/>
            <w:sz w:val="19"/>
            <w:u w:val="single"/>
          </w:rPr>
          <w:t>com</w:t>
        </w:r>
        <w:r>
          <w:rPr>
            <w:rFonts w:ascii="Calibri"/>
            <w:spacing w:val="-4"/>
            <w:sz w:val="19"/>
            <w:u w:val="single"/>
          </w:rPr>
          <w:t>/</w:t>
        </w:r>
        <w:r>
          <w:rPr>
            <w:spacing w:val="-4"/>
            <w:sz w:val="19"/>
            <w:u w:val="single"/>
          </w:rPr>
          <w:t>foley</w:t>
        </w:r>
        <w:r>
          <w:rPr>
            <w:rFonts w:ascii="Calibri"/>
            <w:spacing w:val="-4"/>
            <w:sz w:val="19"/>
            <w:u w:val="single"/>
          </w:rPr>
          <w:t>_</w:t>
        </w:r>
        <w:r>
          <w:rPr>
            <w:spacing w:val="-4"/>
            <w:sz w:val="19"/>
            <w:u w:val="single"/>
          </w:rPr>
          <w:t>catheter</w:t>
        </w:r>
        <w:r>
          <w:rPr>
            <w:rFonts w:ascii="Calibri"/>
            <w:spacing w:val="-4"/>
            <w:sz w:val="19"/>
            <w:u w:val="single"/>
          </w:rPr>
          <w:t>_</w:t>
        </w:r>
        <w:r>
          <w:rPr>
            <w:spacing w:val="-4"/>
            <w:sz w:val="19"/>
            <w:u w:val="single"/>
          </w:rPr>
          <w:t>size</w:t>
        </w:r>
        <w:r>
          <w:rPr>
            <w:rFonts w:ascii="Calibri"/>
            <w:spacing w:val="-4"/>
            <w:sz w:val="19"/>
            <w:u w:val="single"/>
          </w:rPr>
          <w:t>_</w:t>
        </w:r>
        <w:r>
          <w:rPr>
            <w:spacing w:val="-4"/>
            <w:sz w:val="19"/>
            <w:u w:val="single"/>
          </w:rPr>
          <w:t>calculator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64" w:after="0"/>
        <w:ind w:left="703" w:right="0" w:hanging="197"/>
        <w:jc w:val="left"/>
        <w:rPr>
          <w:sz w:val="19"/>
          <w:u w:val="none"/>
        </w:rPr>
      </w:pPr>
      <w:hyperlink r:id="rId13">
        <w:r>
          <w:rPr>
            <w:w w:val="90"/>
            <w:sz w:val="19"/>
            <w:u w:val="single"/>
          </w:rPr>
          <w:t>https</w:t>
        </w:r>
        <w:r>
          <w:rPr>
            <w:rFonts w:ascii="Calibri"/>
            <w:w w:val="90"/>
            <w:sz w:val="19"/>
            <w:u w:val="single"/>
          </w:rPr>
          <w:t>://</w:t>
        </w:r>
        <w:r>
          <w:rPr>
            <w:w w:val="90"/>
            <w:sz w:val="19"/>
            <w:u w:val="single"/>
          </w:rPr>
          <w:t>www</w:t>
        </w:r>
        <w:r>
          <w:rPr>
            <w:rFonts w:ascii="Calibri"/>
            <w:w w:val="90"/>
            <w:sz w:val="19"/>
            <w:u w:val="single"/>
          </w:rPr>
          <w:t>.</w:t>
        </w:r>
        <w:r>
          <w:rPr>
            <w:w w:val="90"/>
            <w:sz w:val="19"/>
            <w:u w:val="single"/>
          </w:rPr>
          <w:t>yinuomed</w:t>
        </w:r>
        <w:r>
          <w:rPr>
            <w:rFonts w:ascii="Calibri"/>
            <w:w w:val="90"/>
            <w:sz w:val="19"/>
            <w:u w:val="single"/>
          </w:rPr>
          <w:t>.</w:t>
        </w:r>
        <w:r>
          <w:rPr>
            <w:w w:val="90"/>
            <w:sz w:val="19"/>
            <w:u w:val="single"/>
          </w:rPr>
          <w:t>net</w:t>
        </w:r>
        <w:r>
          <w:rPr>
            <w:rFonts w:ascii="Calibri"/>
            <w:w w:val="90"/>
            <w:sz w:val="19"/>
            <w:u w:val="single"/>
          </w:rPr>
          <w:t>/</w:t>
        </w:r>
        <w:r>
          <w:rPr>
            <w:w w:val="90"/>
            <w:sz w:val="19"/>
            <w:u w:val="single"/>
          </w:rPr>
          <w:t>news</w:t>
        </w:r>
        <w:r>
          <w:rPr>
            <w:rFonts w:ascii="Calibri"/>
            <w:w w:val="90"/>
            <w:sz w:val="19"/>
            <w:u w:val="single"/>
          </w:rPr>
          <w:t>/</w:t>
        </w:r>
        <w:r>
          <w:rPr>
            <w:w w:val="90"/>
            <w:sz w:val="19"/>
            <w:u w:val="single"/>
          </w:rPr>
          <w:t>pvc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vs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silicone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foley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catheter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comparison</w:t>
        </w:r>
        <w:r>
          <w:rPr>
            <w:rFonts w:ascii="Calibri"/>
            <w:spacing w:val="-2"/>
            <w:w w:val="90"/>
            <w:sz w:val="19"/>
            <w:u w:val="single"/>
          </w:rPr>
          <w:t>.</w:t>
        </w:r>
        <w:r>
          <w:rPr>
            <w:spacing w:val="-2"/>
            <w:w w:val="90"/>
            <w:sz w:val="19"/>
            <w:u w:val="single"/>
          </w:rPr>
          <w:t>html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49" w:after="0"/>
        <w:ind w:left="703" w:right="0" w:hanging="197"/>
        <w:jc w:val="left"/>
        <w:rPr>
          <w:rFonts w:ascii="Calibri" w:hAnsi="Calibri"/>
          <w:sz w:val="19"/>
          <w:u w:val="none"/>
        </w:rPr>
      </w:pPr>
      <w:hyperlink r:id="rId14">
        <w:r>
          <w:rPr>
            <w:w w:val="90"/>
            <w:sz w:val="19"/>
            <w:u w:val="single"/>
          </w:rPr>
          <w:t>https</w:t>
        </w:r>
        <w:r>
          <w:rPr>
            <w:rFonts w:ascii="Calibri" w:hAnsi="Calibri"/>
            <w:w w:val="90"/>
            <w:sz w:val="19"/>
            <w:u w:val="single"/>
          </w:rPr>
          <w:t>://</w:t>
        </w:r>
        <w:r>
          <w:rPr>
            <w:w w:val="90"/>
            <w:sz w:val="19"/>
            <w:u w:val="single"/>
          </w:rPr>
          <w:t>www</w:t>
        </w:r>
        <w:r>
          <w:rPr>
            <w:rFonts w:ascii="Calibri" w:hAnsi="Calibri"/>
            <w:w w:val="90"/>
            <w:sz w:val="19"/>
            <w:u w:val="single"/>
          </w:rPr>
          <w:t>.</w:t>
        </w:r>
        <w:r>
          <w:rPr>
            <w:w w:val="90"/>
            <w:sz w:val="19"/>
            <w:u w:val="single"/>
          </w:rPr>
          <w:t>cli</w:t>
        </w:r>
        <w:r>
          <w:rPr>
            <w:rFonts w:ascii="Arial" w:hAnsi="Arial"/>
            <w:w w:val="90"/>
            <w:sz w:val="18"/>
            <w:u w:val="single"/>
          </w:rPr>
          <w:t>ﬀ</w:t>
        </w:r>
        <w:r>
          <w:rPr>
            <w:w w:val="90"/>
            <w:sz w:val="19"/>
            <w:u w:val="single"/>
          </w:rPr>
          <w:t>snotes</w:t>
        </w:r>
        <w:r>
          <w:rPr>
            <w:rFonts w:ascii="Calibri" w:hAnsi="Calibri"/>
            <w:w w:val="90"/>
            <w:sz w:val="19"/>
            <w:u w:val="single"/>
          </w:rPr>
          <w:t>.</w:t>
        </w:r>
        <w:r>
          <w:rPr>
            <w:w w:val="90"/>
            <w:sz w:val="19"/>
            <w:u w:val="single"/>
          </w:rPr>
          <w:t>com</w:t>
        </w:r>
        <w:r>
          <w:rPr>
            <w:rFonts w:ascii="Calibri" w:hAnsi="Calibri"/>
            <w:w w:val="90"/>
            <w:sz w:val="19"/>
            <w:u w:val="single"/>
          </w:rPr>
          <w:t>/</w:t>
        </w:r>
        <w:r>
          <w:rPr>
            <w:w w:val="90"/>
            <w:sz w:val="19"/>
            <w:u w:val="single"/>
          </w:rPr>
          <w:t>study</w:t>
        </w:r>
        <w:r>
          <w:rPr>
            <w:rFonts w:ascii="Calibri" w:hAnsi="Calibri"/>
            <w:w w:val="90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notes</w:t>
        </w:r>
        <w:r>
          <w:rPr>
            <w:rFonts w:ascii="Calibri" w:hAnsi="Calibri"/>
            <w:spacing w:val="-2"/>
            <w:sz w:val="19"/>
            <w:u w:val="single"/>
          </w:rPr>
          <w:t>/27702850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49" w:after="0"/>
        <w:ind w:left="703" w:right="0" w:hanging="197"/>
        <w:jc w:val="left"/>
        <w:rPr>
          <w:sz w:val="19"/>
          <w:u w:val="none"/>
        </w:rPr>
      </w:pPr>
      <w:hyperlink r:id="rId15">
        <w:r>
          <w:rPr>
            <w:w w:val="90"/>
            <w:sz w:val="19"/>
            <w:u w:val="single"/>
          </w:rPr>
          <w:t>https</w:t>
        </w:r>
        <w:r>
          <w:rPr>
            <w:rFonts w:ascii="Calibri"/>
            <w:w w:val="90"/>
            <w:sz w:val="19"/>
            <w:u w:val="single"/>
          </w:rPr>
          <w:t>://</w:t>
        </w:r>
        <w:r>
          <w:rPr>
            <w:w w:val="90"/>
            <w:sz w:val="19"/>
            <w:u w:val="single"/>
          </w:rPr>
          <w:t>www</w:t>
        </w:r>
        <w:r>
          <w:rPr>
            <w:rFonts w:ascii="Calibri"/>
            <w:w w:val="90"/>
            <w:sz w:val="19"/>
            <w:u w:val="single"/>
          </w:rPr>
          <w:t>.</w:t>
        </w:r>
        <w:r>
          <w:rPr>
            <w:w w:val="90"/>
            <w:sz w:val="19"/>
            <w:u w:val="single"/>
          </w:rPr>
          <w:t>scribd</w:t>
        </w:r>
        <w:r>
          <w:rPr>
            <w:rFonts w:ascii="Calibri"/>
            <w:w w:val="90"/>
            <w:sz w:val="19"/>
            <w:u w:val="single"/>
          </w:rPr>
          <w:t>.</w:t>
        </w:r>
        <w:r>
          <w:rPr>
            <w:w w:val="90"/>
            <w:sz w:val="19"/>
            <w:u w:val="single"/>
          </w:rPr>
          <w:t>com</w:t>
        </w:r>
        <w:r>
          <w:rPr>
            <w:rFonts w:ascii="Calibri"/>
            <w:w w:val="90"/>
            <w:sz w:val="19"/>
            <w:u w:val="single"/>
          </w:rPr>
          <w:t>/</w:t>
        </w:r>
        <w:r>
          <w:rPr>
            <w:w w:val="90"/>
            <w:sz w:val="19"/>
            <w:u w:val="single"/>
          </w:rPr>
          <w:t>document</w:t>
        </w:r>
        <w:r>
          <w:rPr>
            <w:rFonts w:ascii="Calibri"/>
            <w:w w:val="90"/>
            <w:sz w:val="19"/>
            <w:u w:val="single"/>
          </w:rPr>
          <w:t>/537779656/</w:t>
        </w:r>
        <w:r>
          <w:rPr>
            <w:w w:val="90"/>
            <w:sz w:val="19"/>
            <w:u w:val="single"/>
          </w:rPr>
          <w:t>LECTURETTE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w w:val="90"/>
            <w:sz w:val="19"/>
            <w:u w:val="single"/>
          </w:rPr>
          <w:t>Foley</w:t>
        </w:r>
        <w:r>
          <w:rPr>
            <w:spacing w:val="58"/>
            <w:w w:val="150"/>
            <w:sz w:val="18"/>
            <w:u w:val="single"/>
          </w:rPr>
          <w:t> </w:t>
        </w:r>
        <w:r>
          <w:rPr>
            <w:rFonts w:ascii="Calibri"/>
            <w:w w:val="90"/>
            <w:sz w:val="19"/>
            <w:u w:val="single"/>
          </w:rPr>
          <w:t>-</w:t>
        </w:r>
        <w:r>
          <w:rPr>
            <w:spacing w:val="-2"/>
            <w:w w:val="90"/>
            <w:sz w:val="19"/>
            <w:u w:val="single"/>
          </w:rPr>
          <w:t>catheter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64" w:after="0"/>
        <w:ind w:left="704" w:right="0" w:hanging="296"/>
        <w:jc w:val="left"/>
        <w:rPr>
          <w:sz w:val="19"/>
          <w:u w:val="none"/>
        </w:rPr>
      </w:pPr>
      <w:hyperlink r:id="rId16">
        <w:r>
          <w:rPr>
            <w:spacing w:val="-2"/>
            <w:sz w:val="19"/>
            <w:u w:val="single"/>
          </w:rPr>
          <w:t>https</w:t>
        </w:r>
        <w:r>
          <w:rPr>
            <w:rFonts w:ascii="Calibri"/>
            <w:spacing w:val="-2"/>
            <w:sz w:val="19"/>
            <w:u w:val="single"/>
          </w:rPr>
          <w:t>://</w:t>
        </w:r>
        <w:r>
          <w:rPr>
            <w:spacing w:val="-2"/>
            <w:sz w:val="19"/>
            <w:u w:val="single"/>
          </w:rPr>
          <w:t>bepls</w:t>
        </w:r>
        <w:r>
          <w:rPr>
            <w:rFonts w:ascii="Calibri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com</w:t>
        </w:r>
        <w:r>
          <w:rPr>
            <w:rFonts w:ascii="Calibri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spl</w:t>
        </w:r>
        <w:r>
          <w:rPr>
            <w:rFonts w:ascii="Calibri"/>
            <w:spacing w:val="-2"/>
            <w:sz w:val="19"/>
            <w:u w:val="single"/>
          </w:rPr>
          <w:t>_(2)_2023/63.</w:t>
        </w:r>
        <w:r>
          <w:rPr>
            <w:spacing w:val="-2"/>
            <w:sz w:val="19"/>
            <w:u w:val="single"/>
          </w:rPr>
          <w:t>pdf</w:t>
        </w:r>
      </w:hyperlink>
    </w:p>
    <w:sectPr>
      <w:pgSz w:w="12240" w:h="15840"/>
      <w:pgMar w:top="580" w:bottom="280" w:left="108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Lucida Sans">
    <w:altName w:val="Lucida Sans"/>
    <w:charset w:val="0"/>
    <w:family w:val="swiss"/>
    <w:pitch w:val="variable"/>
  </w:font>
  <w:font w:name="Tahoma">
    <w:altName w:val="Tahoma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Gill Sans MT">
    <w:altName w:val="Gill Sans MT"/>
    <w:charset w:val="0"/>
    <w:family w:val="swiss"/>
    <w:pitch w:val="variable"/>
  </w:font>
  <w:font w:name="Calibri Light">
    <w:altName w:val="Calibri Light"/>
    <w:charset w:val="0"/>
    <w:family w:val="swiss"/>
    <w:pitch w:val="variable"/>
  </w:font>
  <w:font w:name="Bauhaus 93">
    <w:altName w:val="Bauhaus 93"/>
    <w:charset w:val="0"/>
    <w:family w:val="decorative"/>
    <w:pitch w:val="variable"/>
  </w:font>
  <w:font w:name="Century Gothic">
    <w:altName w:val="Century Gothic"/>
    <w:charset w:val="0"/>
    <w:family w:val="swiss"/>
    <w:pitch w:val="variable"/>
  </w:font>
  <w:font w:name="DejaVu Sans">
    <w:altName w:val="DejaVu Sans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705" w:hanging="199"/>
        <w:jc w:val="right"/>
      </w:pPr>
      <w:rPr>
        <w:rFonts w:hint="default" w:ascii="Tahoma" w:hAnsi="Tahoma" w:eastAsia="Tahoma" w:cs="Tahoma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38" w:hanging="19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76" w:hanging="19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14" w:hanging="19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52" w:hanging="19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390" w:hanging="19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328" w:hanging="19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266" w:hanging="19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204" w:hanging="199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Lucida Sans" w:hAnsi="Lucida Sans" w:eastAsia="Lucida Sans" w:cs="Lucida Sans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149"/>
      <w:ind w:left="284"/>
    </w:pPr>
    <w:rPr>
      <w:rFonts w:ascii="Lucida Sans" w:hAnsi="Lucida Sans" w:eastAsia="Lucida Sans" w:cs="Lucida Sans"/>
      <w:sz w:val="23"/>
      <w:szCs w:val="23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284"/>
      <w:outlineLvl w:val="1"/>
    </w:pPr>
    <w:rPr>
      <w:rFonts w:ascii="Gill Sans MT" w:hAnsi="Gill Sans MT" w:eastAsia="Gill Sans MT" w:cs="Gill Sans MT"/>
      <w:b/>
      <w:bCs/>
      <w:sz w:val="26"/>
      <w:szCs w:val="26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197"/>
      <w:ind w:left="314" w:right="259"/>
    </w:pPr>
    <w:rPr>
      <w:rFonts w:ascii="Gill Sans MT" w:hAnsi="Gill Sans MT" w:eastAsia="Gill Sans MT" w:cs="Gill Sans MT"/>
      <w:b/>
      <w:bCs/>
      <w:sz w:val="44"/>
      <w:szCs w:val="4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49"/>
      <w:ind w:left="703" w:hanging="197"/>
    </w:pPr>
    <w:rPr>
      <w:rFonts w:ascii="Tahoma" w:hAnsi="Tahoma" w:eastAsia="Tahoma" w:cs="Tahoma"/>
      <w:u w:val="single" w:color="000000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before="93"/>
      <w:ind w:left="200"/>
    </w:pPr>
    <w:rPr>
      <w:rFonts w:ascii="Calibri" w:hAnsi="Calibri" w:eastAsia="Calibri" w:cs="Calibri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hyperlink" Target="https://www.ncbi.nlm.nih.gov/books/NBK539839/" TargetMode="External"/><Relationship Id="rId8" Type="http://schemas.openxmlformats.org/officeDocument/2006/relationships/hyperlink" Target="https://cdn.dal.ca/content/dam/dalhousie/pdf/faculty/medicine/departments/department-sites/urology/ClinicalClerkshipBook/Foley_POM.pdf" TargetMode="External"/><Relationship Id="rId9" Type="http://schemas.openxmlformats.org/officeDocument/2006/relationships/hyperlink" Target="https://www.careoxy.com/blog/foley-catheterisation" TargetMode="External"/><Relationship Id="rId10" Type="http://schemas.openxmlformats.org/officeDocument/2006/relationships/hyperlink" Target="https://www.brooklynentdoc.com/patient-education/health-library?DOCHWID=zm2412" TargetMode="External"/><Relationship Id="rId11" Type="http://schemas.openxmlformats.org/officeDocument/2006/relationships/hyperlink" Target="http://cusbed.cumhuriyet.edu.tr/tr/download/article-file/2097635" TargetMode="External"/><Relationship Id="rId12" Type="http://schemas.openxmlformats.org/officeDocument/2006/relationships/hyperlink" Target="https://www.aidstat.com/foley_catheter_size_calculator" TargetMode="External"/><Relationship Id="rId13" Type="http://schemas.openxmlformats.org/officeDocument/2006/relationships/hyperlink" Target="https://www.yinuomed.net/news/pvc-vs-silicone-foley-catheter-comparison.html" TargetMode="External"/><Relationship Id="rId14" Type="http://schemas.openxmlformats.org/officeDocument/2006/relationships/hyperlink" Target="https://www.cliffsnotes.com/study-notes/27702850" TargetMode="External"/><Relationship Id="rId15" Type="http://schemas.openxmlformats.org/officeDocument/2006/relationships/hyperlink" Target="https://www.scribd.com/document/537779656/LECTURETTE-Foley-catheter" TargetMode="External"/><Relationship Id="rId16" Type="http://schemas.openxmlformats.org/officeDocument/2006/relationships/hyperlink" Target="https://bepls.com/spl_(2)_2023/63.pdf" TargetMode="External"/><Relationship Id="rId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2026-11-01T17:47:16Z</dcterms:created>
  <dcterms:modified xsi:type="dcterms:W3CDTF">2026-11-01T17:47:16Z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2026-11-01T00:00:00Z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2026-11-01T00:00:00Z</vt:filetime>
  </property>
  <property fmtid="{D5CDD505-2E9C-101B-9397-08002B2CF9AE}" pid="5" name="Producer">
    <vt:lpwstr>Skia/PDF m127</vt:lpwstr>
  </property>
</Properties>
</file>