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204" w:lineRule="auto"/>
      </w:pPr>
      <w:r>
        <w:rPr>
          <w:w w:val="85"/>
        </w:rPr>
        <w:t>can chronic urinary retention e</w:t>
      </w:r>
      <w:r>
        <w:rPr>
          <w:rFonts w:ascii="Arial" w:hAnsi="Arial"/>
          <w:w w:val="85"/>
          <w:sz w:val="39"/>
        </w:rPr>
        <w:t>ﬀ</w:t>
      </w:r>
      <w:r>
        <w:rPr>
          <w:w w:val="85"/>
        </w:rPr>
        <w:t>ect pressures on the </w:t>
      </w:r>
      <w:r>
        <w:rPr>
          <w:spacing w:val="-2"/>
          <w:w w:val="95"/>
        </w:rPr>
        <w:t>testicles</w:t>
      </w:r>
    </w:p>
    <w:p>
      <w:pPr>
        <w:pStyle w:val="BodyText"/>
        <w:spacing w:line="259" w:lineRule="auto" w:before="202"/>
        <w:ind w:left="284" w:right="399"/>
        <w:rPr>
          <w:rFonts w:ascii="Arial" w:hAnsi="Arial"/>
          <w:sz w:val="21"/>
        </w:rPr>
      </w:pPr>
      <w:r>
        <w:rPr>
          <w:w w:val="90"/>
        </w:rPr>
        <w:t>Yes</w:t>
      </w:r>
      <w:r>
        <w:rPr>
          <w:rFonts w:ascii="Arial" w:hAnsi="Arial"/>
          <w:w w:val="90"/>
          <w:sz w:val="21"/>
        </w:rPr>
        <w:t>—</w:t>
      </w:r>
      <w:r>
        <w:rPr>
          <w:b/>
          <w:w w:val="90"/>
        </w:rPr>
        <w:t>indirectly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Chronic</w:t>
      </w:r>
      <w:r>
        <w:rPr>
          <w:spacing w:val="-3"/>
          <w:w w:val="90"/>
        </w:rPr>
        <w:t> </w:t>
      </w:r>
      <w:r>
        <w:rPr>
          <w:w w:val="90"/>
        </w:rPr>
        <w:t>urinary</w:t>
      </w:r>
      <w:r>
        <w:rPr>
          <w:spacing w:val="-3"/>
          <w:w w:val="90"/>
        </w:rPr>
        <w:t> </w:t>
      </w:r>
      <w:r>
        <w:rPr>
          <w:w w:val="90"/>
        </w:rPr>
        <w:t>retention</w:t>
      </w:r>
      <w:r>
        <w:rPr>
          <w:spacing w:val="-3"/>
          <w:w w:val="90"/>
        </w:rPr>
        <w:t> </w:t>
      </w:r>
      <w:r>
        <w:rPr>
          <w:w w:val="90"/>
        </w:rPr>
        <w:t>does</w:t>
      </w:r>
      <w:r>
        <w:rPr>
          <w:spacing w:val="-3"/>
          <w:w w:val="90"/>
        </w:rPr>
        <w:t> </w:t>
      </w:r>
      <w:r>
        <w:rPr>
          <w:w w:val="90"/>
        </w:rPr>
        <w:t>not</w:t>
      </w:r>
      <w:r>
        <w:rPr>
          <w:spacing w:val="-3"/>
          <w:w w:val="90"/>
        </w:rPr>
        <w:t> </w:t>
      </w:r>
      <w:r>
        <w:rPr>
          <w:w w:val="90"/>
        </w:rPr>
        <w:t>usually</w:t>
      </w:r>
      <w:r>
        <w:rPr>
          <w:spacing w:val="-3"/>
          <w:w w:val="90"/>
        </w:rPr>
        <w:t> </w:t>
      </w:r>
      <w:r>
        <w:rPr>
          <w:w w:val="90"/>
        </w:rPr>
        <w:t>raise</w:t>
      </w:r>
      <w:r>
        <w:rPr>
          <w:spacing w:val="-3"/>
          <w:w w:val="90"/>
        </w:rPr>
        <w:t> </w:t>
      </w:r>
      <w:r>
        <w:rPr>
          <w:w w:val="90"/>
        </w:rPr>
        <w:t>pressure</w:t>
      </w:r>
      <w:r>
        <w:rPr>
          <w:spacing w:val="-3"/>
          <w:w w:val="90"/>
        </w:rPr>
        <w:t> </w:t>
      </w:r>
      <w:r>
        <w:rPr>
          <w:rFonts w:ascii="Trebuchet MS" w:hAnsi="Trebuchet MS"/>
          <w:i/>
          <w:w w:val="90"/>
        </w:rPr>
        <w:t>inside</w:t>
      </w:r>
      <w:r>
        <w:rPr>
          <w:rFonts w:ascii="Trebuchet MS" w:hAnsi="Trebuchet MS"/>
          <w:i/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testicles themselves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but it can cause testicular or scrotal pain through 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infection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in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ammation</w:t>
      </w:r>
      <w:r>
        <w:rPr>
          <w:rFonts w:ascii="Arial" w:hAnsi="Arial"/>
          <w:w w:val="90"/>
          <w:sz w:val="21"/>
        </w:rPr>
        <w:t>, </w:t>
      </w:r>
      <w:r>
        <w:rPr/>
        <w:t>and</w:t>
      </w:r>
      <w:r>
        <w:rPr>
          <w:spacing w:val="-16"/>
        </w:rPr>
        <w:t> </w:t>
      </w:r>
      <w:r>
        <w:rPr/>
        <w:t>referred</w:t>
      </w:r>
      <w:r>
        <w:rPr>
          <w:spacing w:val="-16"/>
        </w:rPr>
        <w:t> </w:t>
      </w:r>
      <w:r>
        <w:rPr/>
        <w:t>pain</w:t>
      </w:r>
      <w:r>
        <w:rPr>
          <w:rFonts w:ascii="Arial" w:hAnsi="Arial"/>
          <w:sz w:val="21"/>
        </w:rPr>
        <w:t>.</w:t>
      </w:r>
    </w:p>
    <w:p>
      <w:pPr>
        <w:pStyle w:val="BodyText"/>
        <w:spacing w:before="60"/>
        <w:ind w:left="0"/>
        <w:rPr>
          <w:rFonts w:ascii="Arial"/>
        </w:rPr>
      </w:pPr>
    </w:p>
    <w:p>
      <w:pPr>
        <w:pStyle w:val="Heading1"/>
        <w:spacing w:before="1"/>
        <w:rPr>
          <w:b/>
        </w:rPr>
      </w:pPr>
      <w:r>
        <w:rPr>
          <w:b/>
          <w:w w:val="85"/>
        </w:rPr>
        <w:t>How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it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can</w:t>
      </w:r>
      <w:r>
        <w:rPr>
          <w:b/>
          <w:spacing w:val="-11"/>
          <w:w w:val="85"/>
        </w:rPr>
        <w:t> </w:t>
      </w:r>
      <w:r>
        <w:rPr>
          <w:b/>
          <w:w w:val="85"/>
        </w:rPr>
        <w:t>a</w:t>
      </w:r>
      <w:r>
        <w:rPr>
          <w:rFonts w:ascii="Arial" w:hAnsi="Arial"/>
          <w:b/>
          <w:w w:val="85"/>
          <w:sz w:val="23"/>
        </w:rPr>
        <w:t>ﬀ</w:t>
      </w:r>
      <w:r>
        <w:rPr>
          <w:b/>
          <w:w w:val="85"/>
        </w:rPr>
        <w:t>ect</w:t>
      </w:r>
      <w:r>
        <w:rPr>
          <w:b/>
          <w:spacing w:val="-10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11"/>
          <w:w w:val="85"/>
        </w:rPr>
        <w:t> </w:t>
      </w:r>
      <w:r>
        <w:rPr>
          <w:b/>
          <w:spacing w:val="-2"/>
          <w:w w:val="85"/>
        </w:rPr>
        <w:t>testicles</w:t>
      </w:r>
    </w:p>
    <w:p>
      <w:pPr>
        <w:pStyle w:val="BodyText"/>
        <w:spacing w:line="278" w:lineRule="auto" w:before="203"/>
        <w:ind w:right="305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194704</wp:posOffset>
                </wp:positionV>
                <wp:extent cx="47625" cy="476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331024pt;width:3.75pt;height:3.75pt;mso-position-horizontal-relative:page;mso-position-vertical-relative:paragraph;z-index:15728640" id="docshape1" coordorigin="1530,307" coordsize="75,75" path="m1572,382l1563,382,1558,381,1530,349,1530,339,1563,307,1572,307,1605,339,1605,344,1605,349,1577,381,1572,38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Urine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re</w:t>
      </w:r>
      <w:r>
        <w:rPr>
          <w:rFonts w:ascii="Arial" w:hAnsi="Arial"/>
          <w:b/>
          <w:w w:val="90"/>
          <w:sz w:val="20"/>
        </w:rPr>
        <w:t>ﬂ</w:t>
      </w:r>
      <w:r>
        <w:rPr>
          <w:b/>
          <w:w w:val="90"/>
        </w:rPr>
        <w:t>ux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into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epididymis</w:t>
      </w:r>
      <w:r>
        <w:rPr>
          <w:rFonts w:ascii="Arial" w:hAnsi="Arial"/>
          <w:b/>
          <w:w w:val="90"/>
          <w:sz w:val="20"/>
        </w:rPr>
        <w:t>: </w:t>
      </w:r>
      <w:r>
        <w:rPr>
          <w:w w:val="90"/>
        </w:rPr>
        <w:t>High</w:t>
      </w:r>
      <w:r>
        <w:rPr>
          <w:spacing w:val="-7"/>
          <w:w w:val="90"/>
        </w:rPr>
        <w:t> </w:t>
      </w:r>
      <w:r>
        <w:rPr>
          <w:w w:val="90"/>
        </w:rPr>
        <w:t>bladder</w:t>
      </w:r>
      <w:r>
        <w:rPr>
          <w:spacing w:val="-7"/>
          <w:w w:val="90"/>
        </w:rPr>
        <w:t> </w:t>
      </w:r>
      <w:r>
        <w:rPr>
          <w:w w:val="90"/>
        </w:rPr>
        <w:t>pressure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straining</w:t>
      </w:r>
      <w:r>
        <w:rPr>
          <w:spacing w:val="-7"/>
          <w:w w:val="90"/>
        </w:rPr>
        <w:t> </w:t>
      </w:r>
      <w:r>
        <w:rPr>
          <w:w w:val="90"/>
        </w:rPr>
        <w:t>to</w:t>
      </w:r>
      <w:r>
        <w:rPr>
          <w:spacing w:val="-7"/>
          <w:w w:val="90"/>
        </w:rPr>
        <w:t> </w:t>
      </w:r>
      <w:r>
        <w:rPr>
          <w:w w:val="90"/>
        </w:rPr>
        <w:t>void</w:t>
      </w:r>
      <w:r>
        <w:rPr>
          <w:spacing w:val="-7"/>
          <w:w w:val="90"/>
        </w:rPr>
        <w:t> </w:t>
      </w:r>
      <w:r>
        <w:rPr>
          <w:w w:val="90"/>
        </w:rPr>
        <w:t>can</w:t>
      </w:r>
      <w:r>
        <w:rPr>
          <w:spacing w:val="-7"/>
          <w:w w:val="90"/>
        </w:rPr>
        <w:t> </w:t>
      </w:r>
      <w:r>
        <w:rPr>
          <w:w w:val="90"/>
        </w:rPr>
        <w:t>push urine</w:t>
      </w:r>
      <w:r>
        <w:rPr>
          <w:spacing w:val="-5"/>
          <w:w w:val="90"/>
        </w:rPr>
        <w:t> </w:t>
      </w:r>
      <w:r>
        <w:rPr>
          <w:w w:val="90"/>
        </w:rPr>
        <w:t>backward</w:t>
      </w:r>
      <w:r>
        <w:rPr>
          <w:spacing w:val="-5"/>
          <w:w w:val="90"/>
        </w:rPr>
        <w:t> </w:t>
      </w:r>
      <w:r>
        <w:rPr>
          <w:w w:val="90"/>
        </w:rPr>
        <w:t>through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vas</w:t>
      </w:r>
      <w:r>
        <w:rPr>
          <w:spacing w:val="-5"/>
          <w:w w:val="90"/>
        </w:rPr>
        <w:t> </w:t>
      </w:r>
      <w:r>
        <w:rPr>
          <w:w w:val="90"/>
        </w:rPr>
        <w:t>deferens</w:t>
      </w:r>
      <w:r>
        <w:rPr>
          <w:spacing w:val="-5"/>
          <w:w w:val="90"/>
        </w:rPr>
        <w:t> </w:t>
      </w:r>
      <w:r>
        <w:rPr>
          <w:w w:val="90"/>
        </w:rPr>
        <w:t>into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epididymis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This</w:t>
      </w:r>
      <w:r>
        <w:rPr>
          <w:spacing w:val="-5"/>
          <w:w w:val="90"/>
        </w:rPr>
        <w:t> </w:t>
      </w:r>
      <w:r>
        <w:rPr>
          <w:w w:val="90"/>
        </w:rPr>
        <w:t>can</w:t>
      </w:r>
      <w:r>
        <w:rPr>
          <w:spacing w:val="-5"/>
          <w:w w:val="90"/>
        </w:rPr>
        <w:t> </w:t>
      </w:r>
      <w:r>
        <w:rPr>
          <w:w w:val="90"/>
        </w:rPr>
        <w:t>cause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chemical</w:t>
      </w:r>
      <w:r>
        <w:rPr>
          <w:rFonts w:ascii="Arial" w:hAnsi="Arial"/>
          <w:w w:val="90"/>
          <w:sz w:val="21"/>
        </w:rPr>
        <w:t>” </w:t>
      </w:r>
      <w:r>
        <w:rPr>
          <w:spacing w:val="-6"/>
        </w:rPr>
        <w:t>epididymitis</w:t>
      </w:r>
      <w:r>
        <w:rPr>
          <w:rFonts w:ascii="Arial" w:hAnsi="Arial"/>
          <w:spacing w:val="-6"/>
          <w:sz w:val="21"/>
        </w:rPr>
        <w:t>—</w:t>
      </w:r>
      <w:r>
        <w:rPr>
          <w:spacing w:val="-6"/>
        </w:rPr>
        <w:t>irritation</w:t>
      </w:r>
      <w:r>
        <w:rPr>
          <w:spacing w:val="-23"/>
        </w:rPr>
        <w:t> </w:t>
      </w:r>
      <w:r>
        <w:rPr>
          <w:spacing w:val="-6"/>
        </w:rPr>
        <w:t>without</w:t>
      </w:r>
      <w:r>
        <w:rPr>
          <w:spacing w:val="-23"/>
        </w:rPr>
        <w:t> </w:t>
      </w:r>
      <w:r>
        <w:rPr>
          <w:spacing w:val="-6"/>
        </w:rPr>
        <w:t>bacteria</w:t>
      </w:r>
      <w:r>
        <w:rPr>
          <w:rFonts w:ascii="Arial" w:hAnsi="Arial"/>
          <w:spacing w:val="-6"/>
          <w:sz w:val="21"/>
        </w:rPr>
        <w:t>—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sometimes</w:t>
      </w:r>
      <w:r>
        <w:rPr>
          <w:spacing w:val="-23"/>
        </w:rPr>
        <w:t> </w:t>
      </w:r>
      <w:r>
        <w:rPr>
          <w:spacing w:val="-6"/>
        </w:rPr>
        <w:t>infection</w:t>
      </w:r>
      <w:r>
        <w:rPr>
          <w:rFonts w:ascii="Arial" w:hAnsi="Arial"/>
          <w:spacing w:val="-6"/>
          <w:sz w:val="21"/>
        </w:rPr>
        <w:t>.</w:t>
      </w:r>
      <w:r>
        <w:rPr>
          <w:rFonts w:ascii="Calibri" w:hAnsi="Calibri"/>
          <w:spacing w:val="-6"/>
          <w:sz w:val="21"/>
          <w:u w:val="single"/>
          <w:vertAlign w:val="superscript"/>
        </w:rPr>
        <w:t>[1]</w:t>
      </w:r>
    </w:p>
    <w:p>
      <w:pPr>
        <w:pStyle w:val="BodyText"/>
        <w:spacing w:line="278" w:lineRule="auto" w:before="98"/>
        <w:ind w:right="305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128100</wp:posOffset>
                </wp:positionV>
                <wp:extent cx="47625" cy="476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70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86665pt;width:3.75pt;height:3.75pt;mso-position-horizontal-relative:page;mso-position-vertical-relative:paragraph;z-index:15729152" id="docshape2" coordorigin="1530,202" coordsize="75,75" path="m1572,277l1563,277,1558,276,1530,244,1530,234,1563,202,1572,202,1605,234,1605,239,1605,244,1577,276,1572,27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Recurrent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epididymitis</w:t>
      </w:r>
      <w:r>
        <w:rPr>
          <w:rFonts w:ascii="Arial"/>
          <w:b/>
          <w:w w:val="90"/>
          <w:sz w:val="20"/>
        </w:rPr>
        <w:t>: </w:t>
      </w:r>
      <w:r>
        <w:rPr>
          <w:w w:val="90"/>
        </w:rPr>
        <w:t>Higher</w:t>
      </w:r>
      <w:r>
        <w:rPr>
          <w:spacing w:val="-7"/>
          <w:w w:val="90"/>
        </w:rPr>
        <w:t> </w:t>
      </w:r>
      <w:r>
        <w:rPr>
          <w:w w:val="90"/>
        </w:rPr>
        <w:t>post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void</w:t>
      </w:r>
      <w:r>
        <w:rPr>
          <w:spacing w:val="-7"/>
          <w:w w:val="90"/>
        </w:rPr>
        <w:t> </w:t>
      </w:r>
      <w:r>
        <w:rPr>
          <w:w w:val="90"/>
        </w:rPr>
        <w:t>residual</w:t>
      </w:r>
      <w:r>
        <w:rPr>
          <w:spacing w:val="-7"/>
          <w:w w:val="90"/>
        </w:rPr>
        <w:t> </w:t>
      </w:r>
      <w:r>
        <w:rPr>
          <w:w w:val="90"/>
        </w:rPr>
        <w:t>urine</w:t>
      </w:r>
      <w:r>
        <w:rPr>
          <w:spacing w:val="-7"/>
          <w:w w:val="90"/>
        </w:rPr>
        <w:t> </w:t>
      </w:r>
      <w:r>
        <w:rPr>
          <w:w w:val="90"/>
        </w:rPr>
        <w:t>has</w:t>
      </w:r>
      <w:r>
        <w:rPr>
          <w:spacing w:val="-7"/>
          <w:w w:val="90"/>
        </w:rPr>
        <w:t> </w:t>
      </w:r>
      <w:r>
        <w:rPr>
          <w:w w:val="90"/>
        </w:rPr>
        <w:t>been</w:t>
      </w:r>
      <w:r>
        <w:rPr>
          <w:spacing w:val="-7"/>
          <w:w w:val="90"/>
        </w:rPr>
        <w:t> </w:t>
      </w:r>
      <w:r>
        <w:rPr>
          <w:w w:val="90"/>
        </w:rPr>
        <w:t>associated</w:t>
      </w:r>
      <w:r>
        <w:rPr>
          <w:spacing w:val="-7"/>
          <w:w w:val="90"/>
        </w:rPr>
        <w:t> </w:t>
      </w:r>
      <w:r>
        <w:rPr>
          <w:w w:val="90"/>
        </w:rPr>
        <w:t>with recurrent</w:t>
      </w:r>
      <w:r>
        <w:rPr>
          <w:spacing w:val="-5"/>
          <w:w w:val="90"/>
        </w:rPr>
        <w:t> </w:t>
      </w:r>
      <w:r>
        <w:rPr>
          <w:w w:val="90"/>
        </w:rPr>
        <w:t>acute</w:t>
      </w:r>
      <w:r>
        <w:rPr>
          <w:spacing w:val="-5"/>
          <w:w w:val="90"/>
        </w:rPr>
        <w:t> </w:t>
      </w:r>
      <w:r>
        <w:rPr>
          <w:w w:val="90"/>
        </w:rPr>
        <w:t>epididymitis</w:t>
      </w:r>
      <w:r>
        <w:rPr>
          <w:rFonts w:ascii="Arial"/>
          <w:w w:val="90"/>
          <w:sz w:val="21"/>
        </w:rPr>
        <w:t>; </w:t>
      </w:r>
      <w:r>
        <w:rPr>
          <w:w w:val="90"/>
        </w:rPr>
        <w:t>one</w:t>
      </w:r>
      <w:r>
        <w:rPr>
          <w:spacing w:val="-5"/>
          <w:w w:val="90"/>
        </w:rPr>
        <w:t> </w:t>
      </w:r>
      <w:r>
        <w:rPr>
          <w:w w:val="90"/>
        </w:rPr>
        <w:t>study</w:t>
      </w:r>
      <w:r>
        <w:rPr>
          <w:spacing w:val="-5"/>
          <w:w w:val="90"/>
        </w:rPr>
        <w:t> </w:t>
      </w:r>
      <w:r>
        <w:rPr>
          <w:w w:val="90"/>
        </w:rPr>
        <w:t>found</w:t>
      </w:r>
      <w:r>
        <w:rPr>
          <w:spacing w:val="-5"/>
          <w:w w:val="90"/>
        </w:rPr>
        <w:t> </w:t>
      </w:r>
      <w:r>
        <w:rPr>
          <w:w w:val="90"/>
        </w:rPr>
        <w:t>mean</w:t>
      </w:r>
      <w:r>
        <w:rPr>
          <w:spacing w:val="-5"/>
          <w:w w:val="90"/>
        </w:rPr>
        <w:t> </w:t>
      </w:r>
      <w:r>
        <w:rPr>
          <w:w w:val="90"/>
        </w:rPr>
        <w:t>residual</w:t>
      </w:r>
      <w:r>
        <w:rPr>
          <w:spacing w:val="-5"/>
          <w:w w:val="90"/>
        </w:rPr>
        <w:t> </w:t>
      </w:r>
      <w:r>
        <w:rPr>
          <w:w w:val="90"/>
        </w:rPr>
        <w:t>volumes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rFonts w:ascii="Arial"/>
          <w:w w:val="90"/>
          <w:sz w:val="21"/>
        </w:rPr>
        <w:t>178 </w:t>
      </w:r>
      <w:r>
        <w:rPr>
          <w:w w:val="90"/>
        </w:rPr>
        <w:t>mL</w:t>
      </w:r>
      <w:r>
        <w:rPr>
          <w:spacing w:val="-5"/>
          <w:w w:val="90"/>
        </w:rPr>
        <w:t> </w:t>
      </w:r>
      <w:r>
        <w:rPr>
          <w:w w:val="90"/>
        </w:rPr>
        <w:t>in </w:t>
      </w:r>
      <w:r>
        <w:rPr>
          <w:spacing w:val="-6"/>
        </w:rPr>
        <w:t>recurrent</w:t>
      </w:r>
      <w:r>
        <w:rPr>
          <w:spacing w:val="-21"/>
        </w:rPr>
        <w:t> </w:t>
      </w:r>
      <w:r>
        <w:rPr>
          <w:spacing w:val="-6"/>
        </w:rPr>
        <w:t>cases</w:t>
      </w:r>
      <w:r>
        <w:rPr>
          <w:spacing w:val="-21"/>
        </w:rPr>
        <w:t> </w:t>
      </w:r>
      <w:r>
        <w:rPr>
          <w:spacing w:val="-6"/>
        </w:rPr>
        <w:t>versus</w:t>
      </w:r>
      <w:r>
        <w:rPr>
          <w:spacing w:val="-21"/>
        </w:rPr>
        <w:t> </w:t>
      </w:r>
      <w:r>
        <w:rPr>
          <w:rFonts w:ascii="Arial"/>
          <w:spacing w:val="-6"/>
          <w:sz w:val="21"/>
        </w:rPr>
        <w:t>47</w:t>
      </w:r>
      <w:r>
        <w:rPr>
          <w:rFonts w:ascii="Arial"/>
          <w:spacing w:val="-7"/>
          <w:sz w:val="21"/>
        </w:rPr>
        <w:t> </w:t>
      </w:r>
      <w:r>
        <w:rPr>
          <w:spacing w:val="-6"/>
        </w:rPr>
        <w:t>mL</w:t>
      </w:r>
      <w:r>
        <w:rPr>
          <w:spacing w:val="-21"/>
        </w:rPr>
        <w:t> </w:t>
      </w:r>
      <w:r>
        <w:rPr>
          <w:spacing w:val="-6"/>
        </w:rPr>
        <w:t>in</w:t>
      </w:r>
      <w:r>
        <w:rPr>
          <w:spacing w:val="-21"/>
        </w:rPr>
        <w:t> </w:t>
      </w:r>
      <w:r>
        <w:rPr>
          <w:spacing w:val="-6"/>
        </w:rPr>
        <w:t>single</w:t>
      </w:r>
      <w:r>
        <w:rPr>
          <w:rFonts w:ascii="Arial"/>
          <w:spacing w:val="-6"/>
          <w:sz w:val="21"/>
        </w:rPr>
        <w:t>-</w:t>
      </w:r>
      <w:r>
        <w:rPr>
          <w:spacing w:val="-6"/>
        </w:rPr>
        <w:t>episode</w:t>
      </w:r>
      <w:r>
        <w:rPr>
          <w:spacing w:val="-21"/>
        </w:rPr>
        <w:t> </w:t>
      </w:r>
      <w:r>
        <w:rPr>
          <w:spacing w:val="-6"/>
        </w:rPr>
        <w:t>cases</w:t>
      </w:r>
      <w:r>
        <w:rPr>
          <w:rFonts w:ascii="Arial"/>
          <w:spacing w:val="-6"/>
          <w:sz w:val="21"/>
        </w:rPr>
        <w:t>.</w:t>
      </w:r>
      <w:r>
        <w:rPr>
          <w:rFonts w:ascii="Calibri"/>
          <w:spacing w:val="-6"/>
          <w:sz w:val="21"/>
          <w:u w:val="single"/>
          <w:vertAlign w:val="superscript"/>
        </w:rPr>
        <w:t>[2]</w:t>
      </w:r>
    </w:p>
    <w:p>
      <w:pPr>
        <w:pStyle w:val="BodyText"/>
        <w:spacing w:line="261" w:lineRule="auto" w:before="98"/>
        <w:ind w:right="341"/>
        <w:jc w:val="both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971549</wp:posOffset>
                </wp:positionH>
                <wp:positionV relativeFrom="paragraph">
                  <wp:posOffset>128172</wp:posOffset>
                </wp:positionV>
                <wp:extent cx="47625" cy="476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092305pt;width:3.75pt;height:3.75pt;mso-position-horizontal-relative:page;mso-position-vertical-relative:paragraph;z-index:15729664" id="docshape3" coordorigin="1530,202" coordsize="75,75" path="m1572,277l1563,277,1558,276,1530,244,1530,234,1563,202,1572,202,1605,234,1605,239,1605,244,1577,276,1572,27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Infection</w:t>
      </w:r>
      <w:r>
        <w:rPr>
          <w:b/>
          <w:spacing w:val="-8"/>
          <w:w w:val="90"/>
        </w:rPr>
        <w:t> </w:t>
      </w:r>
      <w:r>
        <w:rPr>
          <w:b/>
          <w:w w:val="90"/>
        </w:rPr>
        <w:t>spread</w:t>
      </w:r>
      <w:r>
        <w:rPr>
          <w:rFonts w:ascii="Arial"/>
          <w:b/>
          <w:w w:val="90"/>
          <w:sz w:val="20"/>
        </w:rPr>
        <w:t>:</w:t>
      </w:r>
      <w:r>
        <w:rPr>
          <w:rFonts w:ascii="Arial"/>
          <w:b/>
          <w:sz w:val="20"/>
        </w:rPr>
        <w:t> </w:t>
      </w:r>
      <w:r>
        <w:rPr>
          <w:w w:val="90"/>
        </w:rPr>
        <w:t>Retained</w:t>
      </w:r>
      <w:r>
        <w:rPr>
          <w:spacing w:val="-4"/>
          <w:w w:val="90"/>
        </w:rPr>
        <w:t> </w:t>
      </w:r>
      <w:r>
        <w:rPr>
          <w:w w:val="90"/>
        </w:rPr>
        <w:t>urine</w:t>
      </w:r>
      <w:r>
        <w:rPr>
          <w:spacing w:val="-4"/>
          <w:w w:val="90"/>
        </w:rPr>
        <w:t> </w:t>
      </w:r>
      <w:r>
        <w:rPr>
          <w:w w:val="90"/>
        </w:rPr>
        <w:t>increases</w:t>
      </w:r>
      <w:r>
        <w:rPr>
          <w:spacing w:val="-4"/>
          <w:w w:val="90"/>
        </w:rPr>
        <w:t> </w:t>
      </w:r>
      <w:r>
        <w:rPr>
          <w:w w:val="90"/>
        </w:rPr>
        <w:t>urinary</w:t>
      </w:r>
      <w:r>
        <w:rPr>
          <w:spacing w:val="-4"/>
          <w:w w:val="90"/>
        </w:rPr>
        <w:t> </w:t>
      </w:r>
      <w:r>
        <w:rPr>
          <w:w w:val="90"/>
        </w:rPr>
        <w:t>infection</w:t>
      </w:r>
      <w:r>
        <w:rPr>
          <w:spacing w:val="-4"/>
          <w:w w:val="90"/>
        </w:rPr>
        <w:t> </w:t>
      </w:r>
      <w:r>
        <w:rPr>
          <w:w w:val="90"/>
        </w:rPr>
        <w:t>risk</w:t>
      </w:r>
      <w:r>
        <w:rPr>
          <w:rFonts w:ascii="Arial"/>
          <w:w w:val="90"/>
          <w:sz w:val="21"/>
        </w:rPr>
        <w:t>. </w:t>
      </w:r>
      <w:r>
        <w:rPr>
          <w:w w:val="90"/>
        </w:rPr>
        <w:t>Infection</w:t>
      </w:r>
      <w:r>
        <w:rPr>
          <w:spacing w:val="-4"/>
          <w:w w:val="90"/>
        </w:rPr>
        <w:t> </w:t>
      </w:r>
      <w:r>
        <w:rPr>
          <w:w w:val="90"/>
        </w:rPr>
        <w:t>can</w:t>
      </w:r>
      <w:r>
        <w:rPr>
          <w:spacing w:val="-4"/>
          <w:w w:val="90"/>
        </w:rPr>
        <w:t> </w:t>
      </w:r>
      <w:r>
        <w:rPr>
          <w:w w:val="90"/>
        </w:rPr>
        <w:t>involve</w:t>
      </w:r>
      <w:r>
        <w:rPr>
          <w:spacing w:val="-4"/>
          <w:w w:val="90"/>
        </w:rPr>
        <w:t> </w:t>
      </w:r>
      <w:r>
        <w:rPr>
          <w:w w:val="90"/>
        </w:rPr>
        <w:t>the epididymis</w:t>
      </w:r>
      <w:r>
        <w:rPr>
          <w:spacing w:val="-3"/>
          <w:w w:val="90"/>
        </w:rPr>
        <w:t>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then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testicle</w:t>
      </w:r>
      <w:r>
        <w:rPr>
          <w:spacing w:val="-3"/>
          <w:w w:val="90"/>
        </w:rPr>
        <w:t> </w:t>
      </w:r>
      <w:r>
        <w:rPr>
          <w:rFonts w:ascii="Arial"/>
          <w:w w:val="90"/>
          <w:sz w:val="21"/>
        </w:rPr>
        <w:t>(</w:t>
      </w:r>
      <w:r>
        <w:rPr>
          <w:w w:val="90"/>
        </w:rPr>
        <w:t>epididymo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orchitis</w:t>
      </w:r>
      <w:r>
        <w:rPr>
          <w:rFonts w:ascii="Bauhaus 93"/>
          <w:w w:val="90"/>
          <w:sz w:val="21"/>
        </w:rPr>
        <w:t>)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producing</w:t>
      </w:r>
      <w:r>
        <w:rPr>
          <w:spacing w:val="-3"/>
          <w:w w:val="90"/>
        </w:rPr>
        <w:t> </w:t>
      </w:r>
      <w:r>
        <w:rPr>
          <w:w w:val="90"/>
        </w:rPr>
        <w:t>swelling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tenderness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and </w:t>
      </w:r>
      <w:r>
        <w:rPr/>
        <w:t>pressure</w:t>
      </w:r>
      <w:r>
        <w:rPr>
          <w:rFonts w:ascii="Arial"/>
          <w:sz w:val="21"/>
        </w:rPr>
        <w:t>-</w:t>
      </w:r>
      <w:r>
        <w:rPr/>
        <w:t>like</w:t>
      </w:r>
      <w:r>
        <w:rPr>
          <w:spacing w:val="-20"/>
        </w:rPr>
        <w:t> </w:t>
      </w:r>
      <w:r>
        <w:rPr/>
        <w:t>discomfort</w:t>
      </w:r>
      <w:r>
        <w:rPr>
          <w:rFonts w:ascii="Arial"/>
          <w:sz w:val="21"/>
        </w:rPr>
        <w:t>.</w:t>
      </w:r>
      <w:r>
        <w:rPr>
          <w:rFonts w:ascii="Calibri"/>
          <w:sz w:val="21"/>
          <w:u w:val="single"/>
          <w:vertAlign w:val="superscript"/>
        </w:rPr>
        <w:t>[3]</w:t>
      </w:r>
      <w:r>
        <w:rPr>
          <w:rFonts w:ascii="Calibri"/>
          <w:sz w:val="21"/>
          <w:u w:val="single"/>
          <w:vertAlign w:val="baseline"/>
        </w:rPr>
        <w:t> </w:t>
      </w:r>
      <w:r>
        <w:rPr>
          <w:rFonts w:ascii="Calibri"/>
          <w:sz w:val="21"/>
          <w:u w:val="single"/>
          <w:vertAlign w:val="superscript"/>
        </w:rPr>
        <w:t>[1]</w:t>
      </w:r>
    </w:p>
    <w:p>
      <w:pPr>
        <w:pStyle w:val="BodyText"/>
        <w:spacing w:line="278" w:lineRule="auto" w:before="116"/>
        <w:ind w:right="305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971549</wp:posOffset>
                </wp:positionH>
                <wp:positionV relativeFrom="paragraph">
                  <wp:posOffset>139575</wp:posOffset>
                </wp:positionV>
                <wp:extent cx="47625" cy="476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990233pt;width:3.75pt;height:3.75pt;mso-position-horizontal-relative:page;mso-position-vertical-relative:paragraph;z-index:15730176" id="docshape4" coordorigin="1530,220" coordsize="75,75" path="m1572,295l1563,295,1558,294,1530,262,1530,252,1563,220,1572,220,1605,252,1605,257,1605,262,1577,294,1572,29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Referred</w:t>
      </w:r>
      <w:r>
        <w:rPr>
          <w:b/>
          <w:spacing w:val="-13"/>
          <w:w w:val="90"/>
        </w:rPr>
        <w:t> </w:t>
      </w:r>
      <w:r>
        <w:rPr>
          <w:b/>
          <w:w w:val="90"/>
        </w:rPr>
        <w:t>pain</w:t>
      </w:r>
      <w:r>
        <w:rPr>
          <w:rFonts w:ascii="Arial" w:hAnsi="Arial"/>
          <w:b/>
          <w:w w:val="90"/>
          <w:sz w:val="20"/>
        </w:rPr>
        <w:t>: </w:t>
      </w:r>
      <w:r>
        <w:rPr>
          <w:w w:val="90"/>
        </w:rPr>
        <w:t>Bladder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prostate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pelvic</w:t>
      </w:r>
      <w:r>
        <w:rPr>
          <w:rFonts w:ascii="Arial" w:hAnsi="Arial"/>
          <w:w w:val="90"/>
          <w:sz w:val="21"/>
        </w:rPr>
        <w:t>-ﬂ</w:t>
      </w:r>
      <w:r>
        <w:rPr>
          <w:w w:val="90"/>
        </w:rPr>
        <w:t>oor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urethral</w:t>
      </w:r>
      <w:r>
        <w:rPr>
          <w:spacing w:val="-10"/>
          <w:w w:val="90"/>
        </w:rPr>
        <w:t> </w:t>
      </w:r>
      <w:r>
        <w:rPr>
          <w:w w:val="90"/>
        </w:rPr>
        <w:t>problems</w:t>
      </w:r>
      <w:r>
        <w:rPr>
          <w:spacing w:val="-10"/>
          <w:w w:val="90"/>
        </w:rPr>
        <w:t> </w:t>
      </w:r>
      <w:r>
        <w:rPr>
          <w:w w:val="90"/>
        </w:rPr>
        <w:t>can</w:t>
      </w:r>
      <w:r>
        <w:rPr>
          <w:spacing w:val="-10"/>
          <w:w w:val="90"/>
        </w:rPr>
        <w:t> </w:t>
      </w:r>
      <w:r>
        <w:rPr>
          <w:w w:val="90"/>
        </w:rPr>
        <w:t>produce</w:t>
      </w:r>
      <w:r>
        <w:rPr>
          <w:spacing w:val="-10"/>
          <w:w w:val="90"/>
        </w:rPr>
        <w:t> </w:t>
      </w:r>
      <w:r>
        <w:rPr>
          <w:w w:val="90"/>
        </w:rPr>
        <w:t>pain</w:t>
      </w:r>
      <w:r>
        <w:rPr>
          <w:spacing w:val="-10"/>
          <w:w w:val="90"/>
        </w:rPr>
        <w:t> </w:t>
      </w:r>
      <w:r>
        <w:rPr>
          <w:w w:val="90"/>
        </w:rPr>
        <w:t>felt </w:t>
      </w:r>
      <w:r>
        <w:rPr>
          <w:spacing w:val="-8"/>
        </w:rPr>
        <w:t>in</w:t>
      </w:r>
      <w:r>
        <w:rPr>
          <w:spacing w:val="-21"/>
        </w:rPr>
        <w:t> </w:t>
      </w:r>
      <w:r>
        <w:rPr>
          <w:spacing w:val="-8"/>
        </w:rPr>
        <w:t>the</w:t>
      </w:r>
      <w:r>
        <w:rPr>
          <w:spacing w:val="-21"/>
        </w:rPr>
        <w:t> </w:t>
      </w:r>
      <w:r>
        <w:rPr>
          <w:spacing w:val="-8"/>
        </w:rPr>
        <w:t>testicle</w:t>
      </w:r>
      <w:r>
        <w:rPr>
          <w:spacing w:val="-21"/>
        </w:rPr>
        <w:t> </w:t>
      </w:r>
      <w:r>
        <w:rPr>
          <w:spacing w:val="-8"/>
        </w:rPr>
        <w:t>or</w:t>
      </w:r>
      <w:r>
        <w:rPr>
          <w:spacing w:val="-21"/>
        </w:rPr>
        <w:t> </w:t>
      </w:r>
      <w:r>
        <w:rPr>
          <w:spacing w:val="-8"/>
        </w:rPr>
        <w:t>groin</w:t>
      </w:r>
      <w:r>
        <w:rPr>
          <w:spacing w:val="-21"/>
        </w:rPr>
        <w:t> </w:t>
      </w:r>
      <w:r>
        <w:rPr>
          <w:spacing w:val="-8"/>
        </w:rPr>
        <w:t>even</w:t>
      </w:r>
      <w:r>
        <w:rPr>
          <w:spacing w:val="-21"/>
        </w:rPr>
        <w:t> </w:t>
      </w:r>
      <w:r>
        <w:rPr>
          <w:spacing w:val="-8"/>
        </w:rPr>
        <w:t>when</w:t>
      </w:r>
      <w:r>
        <w:rPr>
          <w:spacing w:val="-21"/>
        </w:rPr>
        <w:t> </w:t>
      </w:r>
      <w:r>
        <w:rPr>
          <w:spacing w:val="-8"/>
        </w:rPr>
        <w:t>the</w:t>
      </w:r>
      <w:r>
        <w:rPr>
          <w:spacing w:val="-21"/>
        </w:rPr>
        <w:t> </w:t>
      </w:r>
      <w:r>
        <w:rPr>
          <w:spacing w:val="-8"/>
        </w:rPr>
        <w:t>testicle</w:t>
      </w:r>
      <w:r>
        <w:rPr>
          <w:spacing w:val="-21"/>
        </w:rPr>
        <w:t> </w:t>
      </w:r>
      <w:r>
        <w:rPr>
          <w:spacing w:val="-8"/>
        </w:rPr>
        <w:t>is</w:t>
      </w:r>
      <w:r>
        <w:rPr>
          <w:spacing w:val="-21"/>
        </w:rPr>
        <w:t> </w:t>
      </w:r>
      <w:r>
        <w:rPr>
          <w:spacing w:val="-8"/>
        </w:rPr>
        <w:t>normal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Chronic</w:t>
      </w:r>
      <w:r>
        <w:rPr>
          <w:spacing w:val="-21"/>
        </w:rPr>
        <w:t> </w:t>
      </w:r>
      <w:r>
        <w:rPr>
          <w:spacing w:val="-8"/>
        </w:rPr>
        <w:t>scrotal</w:t>
      </w:r>
      <w:r>
        <w:rPr>
          <w:spacing w:val="-21"/>
        </w:rPr>
        <w:t> </w:t>
      </w:r>
      <w:r>
        <w:rPr>
          <w:spacing w:val="-8"/>
        </w:rPr>
        <w:t>pain</w:t>
      </w:r>
      <w:r>
        <w:rPr>
          <w:spacing w:val="-21"/>
        </w:rPr>
        <w:t> </w:t>
      </w:r>
      <w:r>
        <w:rPr>
          <w:spacing w:val="-8"/>
        </w:rPr>
        <w:t>is</w:t>
      </w:r>
      <w:r>
        <w:rPr>
          <w:spacing w:val="-21"/>
        </w:rPr>
        <w:t> </w:t>
      </w:r>
      <w:r>
        <w:rPr>
          <w:spacing w:val="-8"/>
        </w:rPr>
        <w:t>o</w:t>
      </w:r>
      <w:r>
        <w:rPr>
          <w:rFonts w:ascii="Arial" w:hAnsi="Arial"/>
          <w:spacing w:val="80"/>
          <w:sz w:val="21"/>
        </w:rPr>
        <w:t> </w:t>
      </w:r>
      <w:r>
        <w:rPr>
          <w:spacing w:val="-8"/>
        </w:rPr>
        <w:t>en epididymal</w:t>
      </w:r>
      <w:r>
        <w:rPr>
          <w:spacing w:val="-18"/>
        </w:rPr>
        <w:t> </w:t>
      </w:r>
      <w:r>
        <w:rPr>
          <w:spacing w:val="-8"/>
        </w:rPr>
        <w:t>in</w:t>
      </w:r>
      <w:r>
        <w:rPr>
          <w:spacing w:val="-18"/>
        </w:rPr>
        <w:t> </w:t>
      </w:r>
      <w:r>
        <w:rPr>
          <w:spacing w:val="-8"/>
        </w:rPr>
        <w:t>origin</w:t>
      </w:r>
      <w:r>
        <w:rPr>
          <w:spacing w:val="-18"/>
        </w:rPr>
        <w:t> </w:t>
      </w:r>
      <w:r>
        <w:rPr>
          <w:spacing w:val="-8"/>
        </w:rPr>
        <w:t>but</w:t>
      </w:r>
      <w:r>
        <w:rPr>
          <w:spacing w:val="-18"/>
        </w:rPr>
        <w:t> </w:t>
      </w:r>
      <w:r>
        <w:rPr>
          <w:spacing w:val="-8"/>
        </w:rPr>
        <w:t>can</w:t>
      </w:r>
      <w:r>
        <w:rPr>
          <w:spacing w:val="-18"/>
        </w:rPr>
        <w:t> </w:t>
      </w:r>
      <w:r>
        <w:rPr>
          <w:spacing w:val="-8"/>
        </w:rPr>
        <w:t>also</w:t>
      </w:r>
      <w:r>
        <w:rPr>
          <w:spacing w:val="-18"/>
        </w:rPr>
        <w:t> </w:t>
      </w:r>
      <w:r>
        <w:rPr>
          <w:spacing w:val="-8"/>
        </w:rPr>
        <w:t>be</w:t>
      </w:r>
      <w:r>
        <w:rPr>
          <w:spacing w:val="-18"/>
        </w:rPr>
        <w:t> </w:t>
      </w:r>
      <w:r>
        <w:rPr>
          <w:spacing w:val="-8"/>
        </w:rPr>
        <w:t>referred</w:t>
      </w:r>
      <w:r>
        <w:rPr>
          <w:spacing w:val="-18"/>
        </w:rPr>
        <w:t> </w:t>
      </w:r>
      <w:r>
        <w:rPr>
          <w:spacing w:val="-8"/>
        </w:rPr>
        <w:t>from</w:t>
      </w:r>
      <w:r>
        <w:rPr>
          <w:spacing w:val="-18"/>
        </w:rPr>
        <w:t> </w:t>
      </w:r>
      <w:r>
        <w:rPr>
          <w:spacing w:val="-8"/>
        </w:rPr>
        <w:t>abdominal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pelvic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or</w:t>
      </w:r>
      <w:r>
        <w:rPr>
          <w:spacing w:val="-18"/>
        </w:rPr>
        <w:t> </w:t>
      </w:r>
      <w:r>
        <w:rPr>
          <w:spacing w:val="-8"/>
        </w:rPr>
        <w:t>neurologic </w:t>
      </w:r>
      <w:r>
        <w:rPr>
          <w:spacing w:val="-2"/>
        </w:rPr>
        <w:t>sources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u w:val="single"/>
          <w:vertAlign w:val="superscript"/>
        </w:rPr>
        <w:t>[4]</w:t>
      </w:r>
    </w:p>
    <w:p>
      <w:pPr>
        <w:pStyle w:val="BodyText"/>
        <w:spacing w:line="278" w:lineRule="auto" w:before="99"/>
        <w:ind w:right="305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971549</wp:posOffset>
                </wp:positionH>
                <wp:positionV relativeFrom="paragraph">
                  <wp:posOffset>128713</wp:posOffset>
                </wp:positionV>
                <wp:extent cx="47625" cy="476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134895pt;width:3.75pt;height:3.75pt;mso-position-horizontal-relative:page;mso-position-vertical-relative:paragraph;z-index:15730688" id="docshape5" coordorigin="1530,203" coordsize="75,75" path="m1572,278l1563,278,1558,277,1530,245,1530,235,1563,203,1572,203,1605,235,1605,240,1605,245,1577,277,1572,2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Pelvic</w:t>
      </w:r>
      <w:r>
        <w:rPr>
          <w:rFonts w:ascii="Arial" w:hAnsi="Arial"/>
          <w:b/>
          <w:w w:val="90"/>
          <w:sz w:val="20"/>
        </w:rPr>
        <w:t>-ﬂ</w:t>
      </w:r>
      <w:r>
        <w:rPr>
          <w:b/>
          <w:w w:val="90"/>
        </w:rPr>
        <w:t>oor</w:t>
      </w:r>
      <w:r>
        <w:rPr>
          <w:b/>
          <w:spacing w:val="-13"/>
          <w:w w:val="90"/>
        </w:rPr>
        <w:t> </w:t>
      </w:r>
      <w:r>
        <w:rPr>
          <w:b/>
          <w:w w:val="90"/>
        </w:rPr>
        <w:t>strain</w:t>
      </w:r>
      <w:r>
        <w:rPr>
          <w:rFonts w:ascii="Arial" w:hAnsi="Arial"/>
          <w:b/>
          <w:w w:val="90"/>
          <w:sz w:val="20"/>
        </w:rPr>
        <w:t>: </w:t>
      </w:r>
      <w:r>
        <w:rPr>
          <w:w w:val="90"/>
        </w:rPr>
        <w:t>Chronic</w:t>
      </w:r>
      <w:r>
        <w:rPr>
          <w:spacing w:val="-9"/>
          <w:w w:val="90"/>
        </w:rPr>
        <w:t> </w:t>
      </w:r>
      <w:r>
        <w:rPr>
          <w:w w:val="90"/>
        </w:rPr>
        <w:t>retention</w:t>
      </w:r>
      <w:r>
        <w:rPr>
          <w:spacing w:val="-9"/>
          <w:w w:val="90"/>
        </w:rPr>
        <w:t> </w:t>
      </w:r>
      <w:r>
        <w:rPr>
          <w:w w:val="90"/>
        </w:rPr>
        <w:t>o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en</w:t>
      </w:r>
      <w:r>
        <w:rPr>
          <w:spacing w:val="-9"/>
          <w:w w:val="90"/>
        </w:rPr>
        <w:t> </w:t>
      </w:r>
      <w:r>
        <w:rPr>
          <w:w w:val="90"/>
        </w:rPr>
        <w:t>leads</w:t>
      </w:r>
      <w:r>
        <w:rPr>
          <w:spacing w:val="-9"/>
          <w:w w:val="90"/>
        </w:rPr>
        <w:t> </w:t>
      </w:r>
      <w:r>
        <w:rPr>
          <w:w w:val="90"/>
        </w:rPr>
        <w:t>to</w:t>
      </w:r>
      <w:r>
        <w:rPr>
          <w:spacing w:val="-9"/>
          <w:w w:val="90"/>
        </w:rPr>
        <w:t> </w:t>
      </w:r>
      <w:r>
        <w:rPr>
          <w:w w:val="90"/>
        </w:rPr>
        <w:t>repeated</w:t>
      </w:r>
      <w:r>
        <w:rPr>
          <w:spacing w:val="-9"/>
          <w:w w:val="90"/>
        </w:rPr>
        <w:t> </w:t>
      </w:r>
      <w:r>
        <w:rPr>
          <w:w w:val="90"/>
        </w:rPr>
        <w:t>straining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pelvic</w:t>
      </w:r>
      <w:r>
        <w:rPr>
          <w:rFonts w:ascii="Arial" w:hAnsi="Arial"/>
          <w:w w:val="90"/>
          <w:sz w:val="21"/>
        </w:rPr>
        <w:t>-ﬂ</w:t>
      </w:r>
      <w:r>
        <w:rPr>
          <w:w w:val="90"/>
        </w:rPr>
        <w:t>oor</w:t>
      </w:r>
      <w:r>
        <w:rPr>
          <w:spacing w:val="-9"/>
          <w:w w:val="90"/>
        </w:rPr>
        <w:t> </w:t>
      </w:r>
      <w:r>
        <w:rPr>
          <w:w w:val="90"/>
        </w:rPr>
        <w:t>tension</w:t>
      </w:r>
      <w:r>
        <w:rPr>
          <w:rFonts w:ascii="Arial" w:hAnsi="Arial"/>
          <w:w w:val="90"/>
          <w:sz w:val="21"/>
        </w:rPr>
        <w:t>, </w:t>
      </w:r>
      <w:r>
        <w:rPr>
          <w:spacing w:val="-6"/>
        </w:rPr>
        <w:t>and</w:t>
      </w:r>
      <w:r>
        <w:rPr>
          <w:spacing w:val="-23"/>
        </w:rPr>
        <w:t> </w:t>
      </w:r>
      <w:r>
        <w:rPr>
          <w:spacing w:val="-6"/>
        </w:rPr>
        <w:t>pain</w:t>
      </w:r>
      <w:r>
        <w:rPr>
          <w:spacing w:val="-23"/>
        </w:rPr>
        <w:t> </w:t>
      </w:r>
      <w:r>
        <w:rPr>
          <w:spacing w:val="-6"/>
        </w:rPr>
        <w:t>that</w:t>
      </w:r>
      <w:r>
        <w:rPr>
          <w:spacing w:val="-23"/>
        </w:rPr>
        <w:t> </w:t>
      </w:r>
      <w:r>
        <w:rPr>
          <w:spacing w:val="-6"/>
        </w:rPr>
        <w:t>can</w:t>
      </w:r>
      <w:r>
        <w:rPr>
          <w:spacing w:val="-23"/>
        </w:rPr>
        <w:t> </w:t>
      </w:r>
      <w:r>
        <w:rPr>
          <w:spacing w:val="-6"/>
        </w:rPr>
        <w:t>radiate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testicles</w:t>
      </w:r>
      <w:r>
        <w:rPr>
          <w:rFonts w:ascii="Arial" w:hAnsi="Arial"/>
          <w:spacing w:val="-6"/>
          <w:sz w:val="21"/>
        </w:rPr>
        <w:t>.</w:t>
      </w:r>
    </w:p>
    <w:p>
      <w:pPr>
        <w:pStyle w:val="BodyText"/>
        <w:spacing w:before="36"/>
        <w:ind w:lef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5"/>
        </w:rPr>
        <w:t>What</w:t>
      </w:r>
      <w:r>
        <w:rPr>
          <w:b/>
          <w:spacing w:val="-5"/>
          <w:w w:val="85"/>
        </w:rPr>
        <w:t> </w:t>
      </w:r>
      <w:r>
        <w:rPr>
          <w:b/>
          <w:w w:val="85"/>
        </w:rPr>
        <w:t>it</w:t>
      </w:r>
      <w:r>
        <w:rPr>
          <w:b/>
          <w:spacing w:val="-4"/>
          <w:w w:val="85"/>
        </w:rPr>
        <w:t> </w:t>
      </w:r>
      <w:r>
        <w:rPr>
          <w:b/>
          <w:w w:val="85"/>
        </w:rPr>
        <w:t>usually</w:t>
      </w:r>
      <w:r>
        <w:rPr>
          <w:b/>
          <w:spacing w:val="-4"/>
          <w:w w:val="85"/>
        </w:rPr>
        <w:t> </w:t>
      </w:r>
      <w:r>
        <w:rPr>
          <w:b/>
          <w:w w:val="85"/>
        </w:rPr>
        <w:t>does</w:t>
      </w:r>
      <w:r>
        <w:rPr>
          <w:b/>
          <w:spacing w:val="-4"/>
          <w:w w:val="85"/>
        </w:rPr>
        <w:t> </w:t>
      </w:r>
      <w:r>
        <w:rPr>
          <w:rFonts w:ascii="Arial"/>
          <w:i/>
          <w:w w:val="85"/>
          <w:sz w:val="23"/>
        </w:rPr>
        <w:t>not</w:t>
      </w:r>
      <w:r>
        <w:rPr>
          <w:rFonts w:ascii="Arial"/>
          <w:i/>
          <w:spacing w:val="2"/>
          <w:sz w:val="23"/>
        </w:rPr>
        <w:t> </w:t>
      </w:r>
      <w:r>
        <w:rPr>
          <w:b/>
          <w:spacing w:val="-5"/>
          <w:w w:val="85"/>
        </w:rPr>
        <w:t>do</w:t>
      </w:r>
    </w:p>
    <w:p>
      <w:pPr>
        <w:pStyle w:val="BodyText"/>
        <w:spacing w:line="266" w:lineRule="auto" w:before="188"/>
        <w:ind w:left="284" w:right="399"/>
        <w:rPr>
          <w:rFonts w:ascii="Arial" w:hAnsi="Arial"/>
          <w:sz w:val="21"/>
        </w:rPr>
      </w:pPr>
      <w:r>
        <w:rPr>
          <w:w w:val="90"/>
        </w:rPr>
        <w:t>It does </w:t>
      </w:r>
      <w:r>
        <w:rPr>
          <w:b/>
          <w:w w:val="90"/>
        </w:rPr>
        <w:t>not </w:t>
      </w:r>
      <w:r>
        <w:rPr>
          <w:w w:val="90"/>
        </w:rPr>
        <w:t>normally create a sustained high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 compartment inside the testicle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The testicle</w:t>
      </w:r>
      <w:r>
        <w:rPr>
          <w:spacing w:val="-2"/>
          <w:w w:val="90"/>
        </w:rPr>
        <w:t> </w:t>
      </w:r>
      <w:r>
        <w:rPr>
          <w:w w:val="90"/>
        </w:rPr>
        <w:t>itself</w:t>
      </w:r>
      <w:r>
        <w:rPr>
          <w:spacing w:val="-2"/>
          <w:w w:val="90"/>
        </w:rPr>
        <w:t> </w:t>
      </w:r>
      <w:r>
        <w:rPr>
          <w:w w:val="90"/>
        </w:rPr>
        <w:t>is</w:t>
      </w:r>
      <w:r>
        <w:rPr>
          <w:spacing w:val="-2"/>
          <w:w w:val="90"/>
        </w:rPr>
        <w:t> </w:t>
      </w:r>
      <w:r>
        <w:rPr>
          <w:w w:val="90"/>
        </w:rPr>
        <w:t>not</w:t>
      </w:r>
      <w:r>
        <w:rPr>
          <w:spacing w:val="-2"/>
          <w:w w:val="90"/>
        </w:rPr>
        <w:t> </w:t>
      </w:r>
      <w:r>
        <w:rPr>
          <w:w w:val="90"/>
        </w:rPr>
        <w:t>directly</w:t>
      </w:r>
      <w:r>
        <w:rPr>
          <w:spacing w:val="-2"/>
          <w:w w:val="90"/>
        </w:rPr>
        <w:t> </w:t>
      </w:r>
      <w:r>
        <w:rPr>
          <w:w w:val="90"/>
        </w:rPr>
        <w:t>connected</w:t>
      </w:r>
      <w:r>
        <w:rPr>
          <w:spacing w:val="-2"/>
          <w:w w:val="90"/>
        </w:rPr>
        <w:t> </w:t>
      </w:r>
      <w:r>
        <w:rPr>
          <w:w w:val="90"/>
        </w:rPr>
        <w:t>to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urinary</w:t>
      </w:r>
      <w:r>
        <w:rPr>
          <w:spacing w:val="-2"/>
          <w:w w:val="90"/>
        </w:rPr>
        <w:t> </w:t>
      </w:r>
      <w:r>
        <w:rPr>
          <w:w w:val="90"/>
        </w:rPr>
        <w:t>drainage</w:t>
      </w:r>
      <w:r>
        <w:rPr>
          <w:spacing w:val="-2"/>
          <w:w w:val="90"/>
        </w:rPr>
        <w:t> </w:t>
      </w:r>
      <w:r>
        <w:rPr>
          <w:w w:val="90"/>
        </w:rPr>
        <w:t>system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relevant</w:t>
      </w:r>
      <w:r>
        <w:rPr>
          <w:spacing w:val="-2"/>
          <w:w w:val="90"/>
        </w:rPr>
        <w:t> </w:t>
      </w:r>
      <w:r>
        <w:rPr>
          <w:w w:val="90"/>
        </w:rPr>
        <w:t>pathway</w:t>
      </w:r>
      <w:r>
        <w:rPr>
          <w:spacing w:val="-2"/>
          <w:w w:val="90"/>
        </w:rPr>
        <w:t> </w:t>
      </w:r>
      <w:r>
        <w:rPr>
          <w:w w:val="90"/>
        </w:rPr>
        <w:t>is mainly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epididymis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vas</w:t>
      </w:r>
      <w:r>
        <w:rPr>
          <w:spacing w:val="-8"/>
          <w:w w:val="90"/>
        </w:rPr>
        <w:t> </w:t>
      </w:r>
      <w:r>
        <w:rPr>
          <w:w w:val="90"/>
        </w:rPr>
        <w:t>deferens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So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“</w:t>
      </w:r>
      <w:r>
        <w:rPr>
          <w:w w:val="90"/>
        </w:rPr>
        <w:t>pressure</w:t>
      </w:r>
      <w:r>
        <w:rPr>
          <w:spacing w:val="-8"/>
          <w:w w:val="90"/>
        </w:rPr>
        <w:t> </w:t>
      </w:r>
      <w:r>
        <w:rPr>
          <w:w w:val="90"/>
        </w:rPr>
        <w:t>on</w:t>
      </w:r>
      <w:r>
        <w:rPr>
          <w:spacing w:val="-8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testicles</w:t>
      </w:r>
      <w:r>
        <w:rPr>
          <w:rFonts w:ascii="Arial" w:hAnsi="Arial"/>
          <w:w w:val="90"/>
          <w:sz w:val="21"/>
        </w:rPr>
        <w:t>”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more</w:t>
      </w:r>
      <w:r>
        <w:rPr>
          <w:spacing w:val="-8"/>
          <w:w w:val="90"/>
        </w:rPr>
        <w:t> </w:t>
      </w:r>
      <w:r>
        <w:rPr>
          <w:w w:val="90"/>
        </w:rPr>
        <w:t>o</w:t>
      </w:r>
      <w:r>
        <w:rPr>
          <w:rFonts w:ascii="Arial" w:hAnsi="Arial"/>
          <w:spacing w:val="80"/>
          <w:sz w:val="21"/>
        </w:rPr>
        <w:t> </w:t>
      </w:r>
      <w:r>
        <w:rPr>
          <w:w w:val="90"/>
        </w:rPr>
        <w:t>en</w:t>
      </w:r>
      <w:r>
        <w:rPr>
          <w:spacing w:val="-8"/>
          <w:w w:val="90"/>
        </w:rPr>
        <w:t> </w:t>
      </w:r>
      <w:r>
        <w:rPr>
          <w:b/>
          <w:w w:val="90"/>
        </w:rPr>
        <w:t>in</w:t>
      </w:r>
      <w:r>
        <w:rPr>
          <w:rFonts w:ascii="Arial" w:hAnsi="Arial"/>
          <w:b/>
          <w:w w:val="90"/>
          <w:sz w:val="20"/>
        </w:rPr>
        <w:t>ﬂ</w:t>
      </w:r>
      <w:r>
        <w:rPr>
          <w:b/>
          <w:w w:val="90"/>
        </w:rPr>
        <w:t>ammation</w:t>
      </w:r>
      <w:r>
        <w:rPr>
          <w:rFonts w:ascii="Arial" w:hAnsi="Arial"/>
          <w:b/>
          <w:w w:val="90"/>
          <w:sz w:val="20"/>
        </w:rPr>
        <w:t>, </w:t>
      </w:r>
      <w:r>
        <w:rPr>
          <w:b/>
          <w:w w:val="90"/>
        </w:rPr>
        <w:t>swelling</w:t>
      </w:r>
      <w:r>
        <w:rPr>
          <w:rFonts w:ascii="Arial" w:hAnsi="Arial"/>
          <w:b/>
          <w:w w:val="90"/>
          <w:sz w:val="20"/>
        </w:rPr>
        <w:t>, </w:t>
      </w:r>
      <w:r>
        <w:rPr>
          <w:b/>
          <w:w w:val="90"/>
        </w:rPr>
        <w:t>or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referred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pelvic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pain</w:t>
      </w:r>
      <w:r>
        <w:rPr>
          <w:b/>
          <w:spacing w:val="-8"/>
          <w:w w:val="90"/>
        </w:rPr>
        <w:t> </w:t>
      </w:r>
      <w:r>
        <w:rPr>
          <w:w w:val="90"/>
        </w:rPr>
        <w:t>than</w:t>
      </w:r>
      <w:r>
        <w:rPr>
          <w:spacing w:val="-7"/>
          <w:w w:val="90"/>
        </w:rPr>
        <w:t> </w:t>
      </w:r>
      <w:r>
        <w:rPr>
          <w:w w:val="90"/>
        </w:rPr>
        <w:t>literal</w:t>
      </w:r>
      <w:r>
        <w:rPr>
          <w:spacing w:val="-7"/>
          <w:w w:val="90"/>
        </w:rPr>
        <w:t> </w:t>
      </w:r>
      <w:r>
        <w:rPr>
          <w:w w:val="90"/>
        </w:rPr>
        <w:t>bladder</w:t>
      </w:r>
      <w:r>
        <w:rPr>
          <w:spacing w:val="-7"/>
          <w:w w:val="90"/>
        </w:rPr>
        <w:t> </w:t>
      </w:r>
      <w:r>
        <w:rPr>
          <w:w w:val="90"/>
        </w:rPr>
        <w:t>pressure</w:t>
      </w:r>
      <w:r>
        <w:rPr>
          <w:spacing w:val="-7"/>
          <w:w w:val="90"/>
        </w:rPr>
        <w:t> </w:t>
      </w:r>
      <w:r>
        <w:rPr>
          <w:w w:val="90"/>
        </w:rPr>
        <w:t>transmitted</w:t>
      </w:r>
      <w:r>
        <w:rPr>
          <w:spacing w:val="-7"/>
          <w:w w:val="90"/>
        </w:rPr>
        <w:t> </w:t>
      </w:r>
      <w:r>
        <w:rPr>
          <w:w w:val="90"/>
        </w:rPr>
        <w:t>into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testes</w:t>
      </w:r>
      <w:r>
        <w:rPr>
          <w:rFonts w:ascii="Arial" w:hAnsi="Arial"/>
          <w:w w:val="90"/>
          <w:sz w:val="21"/>
        </w:rPr>
        <w:t>.</w:t>
      </w:r>
    </w:p>
    <w:p>
      <w:pPr>
        <w:pStyle w:val="BodyText"/>
        <w:spacing w:before="51"/>
        <w:ind w:left="0"/>
        <w:rPr>
          <w:rFonts w:ascii="Arial"/>
        </w:rPr>
      </w:pPr>
    </w:p>
    <w:p>
      <w:pPr>
        <w:pStyle w:val="Heading1"/>
        <w:rPr>
          <w:b/>
        </w:rPr>
      </w:pPr>
      <w:r>
        <w:rPr>
          <w:b/>
          <w:w w:val="80"/>
        </w:rPr>
        <w:t>When</w:t>
      </w:r>
      <w:r>
        <w:rPr>
          <w:b/>
          <w:spacing w:val="-6"/>
        </w:rPr>
        <w:t> </w:t>
      </w:r>
      <w:r>
        <w:rPr>
          <w:b/>
          <w:w w:val="80"/>
        </w:rPr>
        <w:t>to</w:t>
      </w:r>
      <w:r>
        <w:rPr>
          <w:b/>
          <w:spacing w:val="-5"/>
        </w:rPr>
        <w:t> </w:t>
      </w:r>
      <w:r>
        <w:rPr>
          <w:b/>
          <w:w w:val="80"/>
        </w:rPr>
        <w:t>get</w:t>
      </w:r>
      <w:r>
        <w:rPr>
          <w:b/>
          <w:spacing w:val="-5"/>
        </w:rPr>
        <w:t> </w:t>
      </w:r>
      <w:r>
        <w:rPr>
          <w:b/>
          <w:w w:val="80"/>
        </w:rPr>
        <w:t>urgent</w:t>
      </w:r>
      <w:r>
        <w:rPr>
          <w:b/>
          <w:spacing w:val="-5"/>
        </w:rPr>
        <w:t> </w:t>
      </w:r>
      <w:r>
        <w:rPr>
          <w:b/>
          <w:spacing w:val="-4"/>
          <w:w w:val="80"/>
        </w:rPr>
        <w:t>care</w:t>
      </w:r>
    </w:p>
    <w:p>
      <w:pPr>
        <w:pStyle w:val="BodyText"/>
        <w:spacing w:line="278" w:lineRule="auto" w:before="203"/>
        <w:ind w:left="284" w:right="399"/>
        <w:rPr>
          <w:rFonts w:ascii="Calibri" w:hAnsi="Calibri"/>
          <w:sz w:val="15"/>
        </w:rPr>
      </w:pPr>
      <w:r>
        <w:rPr>
          <w:rFonts w:ascii="Calibri" w:hAnsi="Calibri"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6720996</wp:posOffset>
                </wp:positionH>
                <wp:positionV relativeFrom="paragraph">
                  <wp:posOffset>833361</wp:posOffset>
                </wp:positionV>
                <wp:extent cx="36195" cy="95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9.212341pt;margin-top:65.619026pt;width:2.817768pt;height:.75pt;mso-position-horizontal-relative:page;mso-position-vertical-relative:paragraph;z-index:15731200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920718</wp:posOffset>
                </wp:positionH>
                <wp:positionV relativeFrom="paragraph">
                  <wp:posOffset>1033386</wp:posOffset>
                </wp:positionV>
                <wp:extent cx="36195" cy="95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497551pt;margin-top:81.369019pt;width:2.817751pt;height:.75pt;mso-position-horizontal-relative:page;mso-position-vertical-relative:paragraph;z-index:-15778304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Seek</w:t>
      </w:r>
      <w:r>
        <w:rPr>
          <w:spacing w:val="-7"/>
          <w:w w:val="90"/>
        </w:rPr>
        <w:t> </w:t>
      </w:r>
      <w:r>
        <w:rPr>
          <w:w w:val="90"/>
        </w:rPr>
        <w:t>urgent</w:t>
      </w:r>
      <w:r>
        <w:rPr>
          <w:spacing w:val="-7"/>
          <w:w w:val="90"/>
        </w:rPr>
        <w:t> </w:t>
      </w:r>
      <w:r>
        <w:rPr>
          <w:w w:val="90"/>
        </w:rPr>
        <w:t>assessment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ideally</w:t>
      </w:r>
      <w:r>
        <w:rPr>
          <w:spacing w:val="-7"/>
          <w:w w:val="90"/>
        </w:rPr>
        <w:t> </w:t>
      </w:r>
      <w:r>
        <w:rPr>
          <w:w w:val="90"/>
        </w:rPr>
        <w:t>same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day</w:t>
      </w:r>
      <w:r>
        <w:rPr>
          <w:spacing w:val="-7"/>
          <w:w w:val="90"/>
        </w:rPr>
        <w:t> </w:t>
      </w:r>
      <w:r>
        <w:rPr>
          <w:w w:val="90"/>
        </w:rPr>
        <w:t>emergency</w:t>
      </w:r>
      <w:r>
        <w:rPr>
          <w:spacing w:val="-7"/>
          <w:w w:val="90"/>
        </w:rPr>
        <w:t> </w:t>
      </w:r>
      <w:r>
        <w:rPr>
          <w:w w:val="90"/>
        </w:rPr>
        <w:t>care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if</w:t>
      </w:r>
      <w:r>
        <w:rPr>
          <w:spacing w:val="-7"/>
          <w:w w:val="90"/>
        </w:rPr>
        <w:t> </w:t>
      </w:r>
      <w:r>
        <w:rPr>
          <w:w w:val="90"/>
        </w:rPr>
        <w:t>you</w:t>
      </w:r>
      <w:r>
        <w:rPr>
          <w:spacing w:val="-7"/>
          <w:w w:val="90"/>
        </w:rPr>
        <w:t> </w:t>
      </w:r>
      <w:r>
        <w:rPr>
          <w:w w:val="90"/>
        </w:rPr>
        <w:t>have</w:t>
      </w:r>
      <w:r>
        <w:rPr>
          <w:spacing w:val="-7"/>
          <w:w w:val="90"/>
        </w:rPr>
        <w:t> </w:t>
      </w:r>
      <w:r>
        <w:rPr>
          <w:b/>
          <w:w w:val="90"/>
        </w:rPr>
        <w:t>sudden</w:t>
      </w:r>
      <w:r>
        <w:rPr>
          <w:b/>
          <w:spacing w:val="-11"/>
          <w:w w:val="90"/>
        </w:rPr>
        <w:t> </w:t>
      </w:r>
      <w:r>
        <w:rPr>
          <w:b/>
          <w:w w:val="90"/>
        </w:rPr>
        <w:t>severe </w:t>
      </w:r>
      <w:r>
        <w:rPr>
          <w:b/>
          <w:w w:val="85"/>
        </w:rPr>
        <w:t>testicular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pain</w:t>
      </w:r>
      <w:r>
        <w:rPr>
          <w:rFonts w:ascii="Arial" w:hAnsi="Arial"/>
          <w:b/>
          <w:w w:val="85"/>
          <w:sz w:val="20"/>
        </w:rPr>
        <w:t>, </w:t>
      </w:r>
      <w:r>
        <w:rPr>
          <w:b/>
          <w:w w:val="85"/>
        </w:rPr>
        <w:t>a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testicle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sitting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higher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or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sideways</w:t>
      </w:r>
      <w:r>
        <w:rPr>
          <w:rFonts w:ascii="Arial" w:hAnsi="Arial"/>
          <w:b/>
          <w:w w:val="85"/>
          <w:sz w:val="20"/>
        </w:rPr>
        <w:t>, </w:t>
      </w:r>
      <w:r>
        <w:rPr>
          <w:b/>
          <w:w w:val="85"/>
        </w:rPr>
        <w:t>nausea</w:t>
      </w:r>
      <w:r>
        <w:rPr>
          <w:rFonts w:ascii="DejaVu Sans" w:hAnsi="DejaVu Sans"/>
          <w:b/>
          <w:w w:val="85"/>
          <w:sz w:val="20"/>
        </w:rPr>
        <w:t>/</w:t>
      </w:r>
      <w:r>
        <w:rPr>
          <w:b/>
          <w:w w:val="85"/>
        </w:rPr>
        <w:t>vomiting</w:t>
      </w:r>
      <w:r>
        <w:rPr>
          <w:rFonts w:ascii="Arial" w:hAnsi="Arial"/>
          <w:b/>
          <w:w w:val="85"/>
          <w:sz w:val="20"/>
        </w:rPr>
        <w:t>, </w:t>
      </w:r>
      <w:r>
        <w:rPr>
          <w:b/>
          <w:w w:val="85"/>
        </w:rPr>
        <w:t>fever</w:t>
      </w:r>
      <w:r>
        <w:rPr>
          <w:rFonts w:ascii="Arial" w:hAnsi="Arial"/>
          <w:b/>
          <w:w w:val="85"/>
          <w:sz w:val="20"/>
        </w:rPr>
        <w:t>, </w:t>
      </w:r>
      <w:r>
        <w:rPr>
          <w:b/>
          <w:w w:val="85"/>
        </w:rPr>
        <w:t>marked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swelling</w:t>
      </w:r>
      <w:r>
        <w:rPr>
          <w:rFonts w:ascii="Arial" w:hAnsi="Arial"/>
          <w:b/>
          <w:w w:val="85"/>
          <w:sz w:val="20"/>
        </w:rPr>
        <w:t>, </w:t>
      </w:r>
      <w:r>
        <w:rPr>
          <w:b/>
          <w:w w:val="90"/>
        </w:rPr>
        <w:t>redness</w:t>
      </w:r>
      <w:r>
        <w:rPr>
          <w:rFonts w:ascii="Arial" w:hAnsi="Arial"/>
          <w:b/>
          <w:w w:val="90"/>
          <w:sz w:val="20"/>
        </w:rPr>
        <w:t>, </w:t>
      </w:r>
      <w:r>
        <w:rPr>
          <w:b/>
          <w:w w:val="90"/>
        </w:rPr>
        <w:t>or</w:t>
      </w:r>
      <w:r>
        <w:rPr>
          <w:b/>
          <w:spacing w:val="-3"/>
          <w:w w:val="90"/>
        </w:rPr>
        <w:t> </w:t>
      </w:r>
      <w:r>
        <w:rPr>
          <w:b/>
          <w:w w:val="90"/>
        </w:rPr>
        <w:t>blood</w:t>
      </w:r>
      <w:r>
        <w:rPr>
          <w:b/>
          <w:spacing w:val="-3"/>
          <w:w w:val="90"/>
        </w:rPr>
        <w:t> </w:t>
      </w:r>
      <w:r>
        <w:rPr>
          <w:b/>
          <w:w w:val="90"/>
        </w:rPr>
        <w:t>in</w:t>
      </w:r>
      <w:r>
        <w:rPr>
          <w:b/>
          <w:spacing w:val="-3"/>
          <w:w w:val="90"/>
        </w:rPr>
        <w:t> </w:t>
      </w:r>
      <w:r>
        <w:rPr>
          <w:b/>
          <w:w w:val="90"/>
        </w:rPr>
        <w:t>urine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Sudden pain needs torsion ruled out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gradual pain with urinary symptoms is more typical of epididymitis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z w:val="21"/>
        </w:rPr>
        <w:t> </w:t>
      </w:r>
      <w:r>
        <w:rPr>
          <w:w w:val="90"/>
        </w:rPr>
        <w:t>but ultrasound and urinalysis are still important</w:t>
      </w:r>
      <w:r>
        <w:rPr>
          <w:rFonts w:ascii="Arial" w:hAnsi="Arial"/>
          <w:w w:val="90"/>
          <w:sz w:val="21"/>
        </w:rPr>
        <w:t>.</w:t>
      </w:r>
      <w:r>
        <w:rPr>
          <w:rFonts w:ascii="Calibri" w:hAnsi="Calibri"/>
          <w:w w:val="90"/>
          <w:sz w:val="21"/>
          <w:vertAlign w:val="superscript"/>
        </w:rPr>
        <w:t>[1]</w:t>
      </w:r>
      <w:r>
        <w:rPr>
          <w:rFonts w:ascii="Calibri" w:hAnsi="Calibri"/>
          <w:w w:val="90"/>
          <w:sz w:val="21"/>
          <w:vertAlign w:val="baseline"/>
        </w:rPr>
        <w:t> </w:t>
      </w:r>
      <w:r>
        <w:rPr>
          <w:rFonts w:ascii="Calibri" w:hAnsi="Calibri"/>
          <w:spacing w:val="-4"/>
          <w:sz w:val="15"/>
          <w:vertAlign w:val="baseline"/>
        </w:rPr>
        <w:t>[4]</w:t>
      </w:r>
    </w:p>
    <w:p>
      <w:pPr>
        <w:pStyle w:val="BodyText"/>
        <w:spacing w:after="0" w:line="278" w:lineRule="auto"/>
        <w:rPr>
          <w:rFonts w:ascii="Calibri" w:hAnsi="Calibri"/>
          <w:sz w:val="15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BodyText"/>
        <w:spacing w:line="276" w:lineRule="auto"/>
        <w:ind w:left="284" w:right="787"/>
        <w:jc w:val="both"/>
        <w:rPr>
          <w:rFonts w:ascii="Arial"/>
          <w:sz w:val="21"/>
        </w:rPr>
      </w:pPr>
      <w:r>
        <w:rPr>
          <w:w w:val="90"/>
        </w:rPr>
        <w:t>If</w:t>
      </w:r>
      <w:r>
        <w:rPr>
          <w:spacing w:val="-6"/>
          <w:w w:val="90"/>
        </w:rPr>
        <w:t> </w:t>
      </w:r>
      <w:r>
        <w:rPr>
          <w:w w:val="90"/>
        </w:rPr>
        <w:t>your</w:t>
      </w:r>
      <w:r>
        <w:rPr>
          <w:spacing w:val="-6"/>
          <w:w w:val="90"/>
        </w:rPr>
        <w:t> </w:t>
      </w:r>
      <w:r>
        <w:rPr>
          <w:w w:val="90"/>
        </w:rPr>
        <w:t>concern</w:t>
      </w:r>
      <w:r>
        <w:rPr>
          <w:spacing w:val="-6"/>
          <w:w w:val="90"/>
        </w:rPr>
        <w:t> </w:t>
      </w:r>
      <w:r>
        <w:rPr>
          <w:w w:val="90"/>
        </w:rPr>
        <w:t>follows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catheter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retention</w:t>
      </w:r>
      <w:r>
        <w:rPr>
          <w:spacing w:val="-6"/>
          <w:w w:val="90"/>
        </w:rPr>
        <w:t> </w:t>
      </w:r>
      <w:r>
        <w:rPr>
          <w:w w:val="90"/>
        </w:rPr>
        <w:t>episode</w:t>
      </w:r>
      <w:r>
        <w:rPr>
          <w:spacing w:val="-6"/>
          <w:w w:val="90"/>
        </w:rPr>
        <w:t> </w:t>
      </w:r>
      <w:r>
        <w:rPr>
          <w:w w:val="90"/>
        </w:rPr>
        <w:t>you</w:t>
      </w:r>
      <w:r>
        <w:rPr>
          <w:spacing w:val="-6"/>
          <w:w w:val="90"/>
        </w:rPr>
        <w:t> </w:t>
      </w:r>
      <w:r>
        <w:rPr>
          <w:w w:val="90"/>
        </w:rPr>
        <w:t>described</w:t>
      </w:r>
      <w:r>
        <w:rPr>
          <w:rFonts w:ascii="Arial"/>
          <w:w w:val="90"/>
          <w:sz w:val="21"/>
        </w:rPr>
        <w:t>,</w:t>
      </w:r>
      <w:r>
        <w:rPr>
          <w:rFonts w:ascii="Arial"/>
          <w:sz w:val="21"/>
        </w:rPr>
        <w:t> </w:t>
      </w:r>
      <w:r>
        <w:rPr>
          <w:w w:val="90"/>
        </w:rPr>
        <w:t>persistent</w:t>
      </w:r>
      <w:r>
        <w:rPr>
          <w:spacing w:val="-6"/>
          <w:w w:val="90"/>
        </w:rPr>
        <w:t> </w:t>
      </w:r>
      <w:r>
        <w:rPr>
          <w:w w:val="90"/>
        </w:rPr>
        <w:t>one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sided testicular pain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swelling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fever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or burning with urination would warrant a prompt urology </w:t>
      </w:r>
      <w:r>
        <w:rPr>
          <w:spacing w:val="-2"/>
        </w:rPr>
        <w:t>assessment</w:t>
      </w:r>
      <w:r>
        <w:rPr>
          <w:rFonts w:ascii="Arial"/>
          <w:spacing w:val="-2"/>
          <w:sz w:val="21"/>
        </w:rPr>
        <w:t>.</w:t>
      </w:r>
    </w:p>
    <w:p>
      <w:pPr>
        <w:spacing w:before="229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46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6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myhealthcare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Diseases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Urolo</w:t>
        </w:r>
        <w:r>
          <w:rPr>
            <w:spacing w:val="-2"/>
            <w:sz w:val="19"/>
            <w:u w:val="none"/>
          </w:rPr>
          <w:t>gy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Epididymitis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6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7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surgmed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view</w:t>
        </w:r>
        <w:r>
          <w:rPr>
            <w:rFonts w:ascii="Gill Sans MT"/>
            <w:spacing w:val="-2"/>
            <w:sz w:val="19"/>
            <w:u w:val="single"/>
          </w:rPr>
          <w:t>/673237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1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8">
        <w:r>
          <w:rPr>
            <w:spacing w:val="-5"/>
            <w:sz w:val="19"/>
            <w:u w:val="single"/>
          </w:rPr>
          <w:t>https</w:t>
        </w:r>
        <w:r>
          <w:rPr>
            <w:rFonts w:ascii="Gill Sans MT"/>
            <w:spacing w:val="-5"/>
            <w:sz w:val="19"/>
            <w:u w:val="single"/>
          </w:rPr>
          <w:t>://</w:t>
        </w:r>
        <w:r>
          <w:rPr>
            <w:spacing w:val="-5"/>
            <w:sz w:val="19"/>
            <w:u w:val="single"/>
          </w:rPr>
          <w:t>progenesisivf</w:t>
        </w:r>
        <w:r>
          <w:rPr>
            <w:rFonts w:ascii="Gill Sans MT"/>
            <w:spacing w:val="-5"/>
            <w:sz w:val="19"/>
            <w:u w:val="single"/>
          </w:rPr>
          <w:t>.</w:t>
        </w:r>
        <w:r>
          <w:rPr>
            <w:spacing w:val="-5"/>
            <w:sz w:val="19"/>
            <w:u w:val="single"/>
          </w:rPr>
          <w:t>com</w:t>
        </w:r>
        <w:r>
          <w:rPr>
            <w:rFonts w:ascii="Gill Sans MT"/>
            <w:spacing w:val="-5"/>
            <w:sz w:val="19"/>
            <w:u w:val="single"/>
          </w:rPr>
          <w:t>/</w:t>
        </w:r>
        <w:r>
          <w:rPr>
            <w:spacing w:val="-5"/>
            <w:sz w:val="19"/>
            <w:u w:val="single"/>
          </w:rPr>
          <w:t>blog</w:t>
        </w:r>
        <w:r>
          <w:rPr>
            <w:rFonts w:ascii="Gill Sans MT"/>
            <w:spacing w:val="-5"/>
            <w:sz w:val="19"/>
            <w:u w:val="single"/>
          </w:rPr>
          <w:t>/</w:t>
        </w:r>
        <w:r>
          <w:rPr>
            <w:spacing w:val="-5"/>
            <w:sz w:val="19"/>
            <w:u w:val="single"/>
          </w:rPr>
          <w:t>epididymitis</w:t>
        </w:r>
        <w:r>
          <w:rPr>
            <w:rFonts w:ascii="Gill Sans MT"/>
            <w:spacing w:val="-5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explained</w:t>
        </w:r>
        <w:r>
          <w:rPr>
            <w:rFonts w:ascii="Gill Sans MT"/>
            <w:spacing w:val="-2"/>
            <w:sz w:val="19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6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9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Gill Sans MT"/>
            <w:spacing w:val="-2"/>
            <w:sz w:val="19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Gill Sans MT"/>
            <w:spacing w:val="-2"/>
            <w:sz w:val="19"/>
            <w:u w:val="single"/>
          </w:rPr>
          <w:t>5352901/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92" w:lineRule="auto" w:before="171" w:after="0"/>
        <w:ind w:left="704" w:right="348" w:hanging="199"/>
        <w:jc w:val="left"/>
        <w:rPr>
          <w:rFonts w:ascii="Gill Sans MT"/>
          <w:sz w:val="19"/>
          <w:u w:val="none"/>
        </w:rPr>
      </w:pPr>
      <w:hyperlink r:id="rId10">
        <w:r>
          <w:rPr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www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urolo</w:t>
        </w:r>
        <w:r>
          <w:rPr>
            <w:spacing w:val="-4"/>
            <w:sz w:val="19"/>
            <w:u w:val="none"/>
          </w:rPr>
          <w:t>gy</w:t>
        </w:r>
        <w:r>
          <w:rPr>
            <w:spacing w:val="-4"/>
            <w:sz w:val="19"/>
            <w:u w:val="single"/>
          </w:rPr>
          <w:t>health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org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educational</w:t>
        </w:r>
        <w:r>
          <w:rPr>
            <w:rFonts w:ascii="Gill Sans MT"/>
            <w:spacing w:val="-4"/>
            <w:sz w:val="19"/>
            <w:u w:val="single"/>
          </w:rPr>
          <w:t>-</w:t>
        </w:r>
        <w:r>
          <w:rPr>
            <w:spacing w:val="-4"/>
            <w:sz w:val="19"/>
            <w:u w:val="single"/>
          </w:rPr>
          <w:t>resources</w:t>
        </w:r>
        <w:r>
          <w:rPr>
            <w:rFonts w:ascii="Gill Sans MT"/>
            <w:spacing w:val="-4"/>
            <w:sz w:val="19"/>
            <w:u w:val="single"/>
          </w:rPr>
          <w:t>?</w:t>
        </w:r>
        <w:r>
          <w:rPr>
            <w:spacing w:val="-4"/>
            <w:sz w:val="19"/>
            <w:u w:val="single"/>
          </w:rPr>
          <w:t>product</w:t>
        </w:r>
        <w:r>
          <w:rPr>
            <w:rFonts w:ascii="Gill Sans MT"/>
            <w:spacing w:val="-4"/>
            <w:sz w:val="19"/>
            <w:u w:val="single"/>
          </w:rPr>
          <w:t>_</w:t>
        </w:r>
        <w:r>
          <w:rPr>
            <w:spacing w:val="-4"/>
            <w:sz w:val="19"/>
            <w:u w:val="single"/>
          </w:rPr>
          <w:t>type</w:t>
        </w:r>
        <w:r>
          <w:rPr>
            <w:rFonts w:ascii="Calibri"/>
            <w:spacing w:val="-4"/>
            <w:sz w:val="16"/>
            <w:u w:val="single"/>
          </w:rPr>
          <w:t>=</w:t>
        </w:r>
        <w:r>
          <w:rPr>
            <w:rFonts w:ascii="Gill Sans MT"/>
            <w:spacing w:val="-4"/>
            <w:sz w:val="19"/>
            <w:u w:val="single"/>
          </w:rPr>
          <w:t>711|</w:t>
        </w:r>
        <w:r>
          <w:rPr>
            <w:rFonts w:ascii="Courier New"/>
            <w:spacing w:val="-4"/>
            <w:sz w:val="18"/>
            <w:u w:val="single"/>
          </w:rPr>
          <w:t>&amp;</w:t>
        </w:r>
        <w:r>
          <w:rPr>
            <w:spacing w:val="-4"/>
            <w:sz w:val="19"/>
            <w:u w:val="single"/>
          </w:rPr>
          <w:t>language</w:t>
        </w:r>
        <w:r>
          <w:rPr>
            <w:rFonts w:ascii="Calibri"/>
            <w:spacing w:val="-4"/>
            <w:sz w:val="16"/>
            <w:u w:val="single"/>
          </w:rPr>
          <w:t>=</w:t>
        </w:r>
        <w:r>
          <w:rPr>
            <w:rFonts w:ascii="Gill Sans MT"/>
            <w:spacing w:val="-4"/>
            <w:sz w:val="19"/>
            <w:u w:val="single"/>
          </w:rPr>
          <w:t>1505|1122|</w:t>
        </w:r>
        <w:r>
          <w:rPr>
            <w:rFonts w:ascii="Courier New"/>
            <w:spacing w:val="-4"/>
            <w:sz w:val="18"/>
            <w:u w:val="single"/>
          </w:rPr>
          <w:t>&amp;</w:t>
        </w:r>
        <w:r>
          <w:rPr>
            <w:spacing w:val="-4"/>
            <w:sz w:val="19"/>
            <w:u w:val="single"/>
          </w:rPr>
          <w:t>product</w:t>
        </w:r>
        <w:r>
          <w:rPr>
            <w:rFonts w:ascii="Gill Sans MT"/>
            <w:spacing w:val="-4"/>
            <w:sz w:val="19"/>
            <w:u w:val="single"/>
          </w:rPr>
          <w:t>_</w:t>
        </w:r>
        <w:r>
          <w:rPr>
            <w:spacing w:val="-4"/>
            <w:sz w:val="19"/>
            <w:u w:val="single"/>
          </w:rPr>
          <w:t>format</w:t>
        </w:r>
        <w:r>
          <w:rPr>
            <w:rFonts w:ascii="Calibri"/>
            <w:spacing w:val="-4"/>
            <w:sz w:val="16"/>
            <w:u w:val="single"/>
          </w:rPr>
          <w:t>=</w:t>
        </w:r>
        <w:r>
          <w:rPr>
            <w:rFonts w:ascii="Gill Sans MT"/>
            <w:spacing w:val="-4"/>
            <w:sz w:val="19"/>
            <w:u w:val="single"/>
          </w:rPr>
          <w:t>46</w:t>
        </w:r>
      </w:hyperlink>
      <w:r>
        <w:rPr>
          <w:rFonts w:ascii="Gill Sans MT"/>
          <w:spacing w:val="-4"/>
          <w:sz w:val="19"/>
          <w:u w:val="none"/>
        </w:rPr>
        <w:t> </w:t>
      </w:r>
      <w:hyperlink r:id="rId10">
        <w:r>
          <w:rPr>
            <w:rFonts w:ascii="Gill Sans MT"/>
            <w:spacing w:val="-6"/>
            <w:sz w:val="19"/>
            <w:u w:val="single"/>
          </w:rPr>
          <w:t>6</w:t>
        </w:r>
        <w:r>
          <w:rPr>
            <w:rFonts w:ascii="Gill Sans MT"/>
            <w:spacing w:val="-6"/>
            <w:sz w:val="19"/>
            <w:u w:val="none"/>
          </w:rPr>
          <w:t>|</w:t>
        </w:r>
      </w:hyperlink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307" w:lineRule="auto" w:before="112" w:after="0"/>
        <w:ind w:left="704" w:right="357" w:hanging="199"/>
        <w:jc w:val="left"/>
        <w:rPr>
          <w:sz w:val="19"/>
          <w:u w:val="none"/>
        </w:rPr>
      </w:pPr>
      <w:hyperlink r:id="rId11">
        <w:r>
          <w:rPr>
            <w:spacing w:val="-4"/>
            <w:sz w:val="19"/>
            <w:u w:val="single"/>
          </w:rPr>
          <w:t>https</w:t>
        </w:r>
        <w:r>
          <w:rPr>
            <w:rFonts w:ascii="Gill Sans MT"/>
            <w:spacing w:val="-4"/>
            <w:sz w:val="19"/>
            <w:u w:val="single"/>
          </w:rPr>
          <w:t>://</w:t>
        </w:r>
        <w:r>
          <w:rPr>
            <w:spacing w:val="-4"/>
            <w:sz w:val="19"/>
            <w:u w:val="single"/>
          </w:rPr>
          <w:t>swara</w:t>
        </w:r>
        <w:r>
          <w:rPr>
            <w:spacing w:val="-4"/>
            <w:sz w:val="19"/>
            <w:u w:val="none"/>
          </w:rPr>
          <w:t>j</w:t>
        </w:r>
        <w:r>
          <w:rPr>
            <w:spacing w:val="-4"/>
            <w:sz w:val="19"/>
            <w:u w:val="single"/>
          </w:rPr>
          <w:t>ustisia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unespadang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ac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id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plugins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generic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pdfJsViewer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pdf</w:t>
        </w:r>
        <w:r>
          <w:rPr>
            <w:rFonts w:ascii="Gill Sans MT"/>
            <w:spacing w:val="-4"/>
            <w:sz w:val="19"/>
            <w:u w:val="none"/>
          </w:rPr>
          <w:t>.</w:t>
        </w:r>
        <w:r>
          <w:rPr>
            <w:spacing w:val="-4"/>
            <w:sz w:val="19"/>
            <w:u w:val="none"/>
          </w:rPr>
          <w:t>j</w:t>
        </w:r>
        <w:r>
          <w:rPr>
            <w:spacing w:val="-4"/>
            <w:sz w:val="19"/>
            <w:u w:val="single"/>
          </w:rPr>
          <w:t>s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web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viewer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html</w:t>
        </w:r>
        <w:r>
          <w:rPr>
            <w:rFonts w:ascii="Gill Sans MT"/>
            <w:spacing w:val="-4"/>
            <w:sz w:val="19"/>
            <w:u w:val="single"/>
          </w:rPr>
          <w:t>?</w:t>
        </w:r>
        <w:r>
          <w:rPr>
            <w:spacing w:val="-4"/>
            <w:sz w:val="19"/>
            <w:u w:val="single"/>
          </w:rPr>
          <w:t>file</w:t>
        </w:r>
        <w:r>
          <w:rPr>
            <w:rFonts w:ascii="Calibri"/>
            <w:spacing w:val="-4"/>
            <w:sz w:val="16"/>
            <w:u w:val="single"/>
          </w:rPr>
          <w:t>=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index</w:t>
        </w:r>
        <w:r>
          <w:rPr>
            <w:rFonts w:ascii="Gill Sans MT"/>
            <w:spacing w:val="-4"/>
            <w:sz w:val="19"/>
            <w:u w:val="single"/>
          </w:rPr>
          <w:t>.</w:t>
        </w:r>
        <w:r>
          <w:rPr>
            <w:spacing w:val="-4"/>
            <w:sz w:val="19"/>
            <w:u w:val="single"/>
          </w:rPr>
          <w:t>php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index</w:t>
        </w:r>
        <w:r>
          <w:rPr>
            <w:rFonts w:ascii="Gill Sans MT"/>
            <w:spacing w:val="-4"/>
            <w:sz w:val="19"/>
            <w:u w:val="single"/>
          </w:rPr>
          <w:t>/</w:t>
        </w:r>
        <w:r>
          <w:rPr>
            <w:spacing w:val="-4"/>
            <w:sz w:val="19"/>
            <w:u w:val="single"/>
          </w:rPr>
          <w:t>lo</w:t>
        </w:r>
      </w:hyperlink>
      <w:r>
        <w:rPr>
          <w:spacing w:val="-4"/>
          <w:sz w:val="19"/>
          <w:u w:val="none"/>
        </w:rPr>
        <w:t> </w:t>
      </w:r>
      <w:hyperlink r:id="rId11"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in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s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nOut</w:t>
        </w:r>
        <w:r>
          <w:rPr>
            <w:rFonts w:ascii="Gill Sans MT"/>
            <w:spacing w:val="-2"/>
            <w:sz w:val="19"/>
            <w:u w:val="single"/>
          </w:rPr>
          <w:t>?</w:t>
        </w:r>
        <w:r>
          <w:rPr>
            <w:spacing w:val="-2"/>
            <w:sz w:val="19"/>
            <w:u w:val="single"/>
          </w:rPr>
          <w:t>source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fg</w:t>
        </w:r>
        <w:r>
          <w:rPr>
            <w:rFonts w:ascii="Gill Sans MT"/>
            <w:spacing w:val="-2"/>
            <w:sz w:val="19"/>
            <w:u w:val="single"/>
          </w:rPr>
          <w:t>00.</w:t>
        </w:r>
        <w:r>
          <w:rPr>
            <w:spacing w:val="-2"/>
            <w:sz w:val="19"/>
            <w:u w:val="single"/>
          </w:rPr>
          <w:t>shop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male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id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3</w:t>
        </w:r>
        <w:r>
          <w:rPr>
            <w:spacing w:val="-2"/>
            <w:sz w:val="19"/>
            <w:u w:val="single"/>
          </w:rPr>
          <w:t>H</w:t>
        </w:r>
        <w:r>
          <w:rPr>
            <w:rFonts w:ascii="Gill Sans MT"/>
            <w:spacing w:val="-2"/>
            <w:sz w:val="19"/>
            <w:u w:val="single"/>
          </w:rPr>
          <w:t>87</w:t>
        </w:r>
        <w:r>
          <w:rPr>
            <w:spacing w:val="-2"/>
            <w:sz w:val="19"/>
            <w:u w:val="single"/>
          </w:rPr>
          <w:t>BX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84" w:after="0"/>
        <w:ind w:left="703" w:right="0" w:hanging="197"/>
        <w:jc w:val="left"/>
        <w:rPr>
          <w:sz w:val="19"/>
          <w:u w:val="none"/>
        </w:rPr>
      </w:pPr>
      <w:hyperlink r:id="rId12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uarochester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urolo</w:t>
        </w:r>
        <w:r>
          <w:rPr>
            <w:spacing w:val="-6"/>
            <w:sz w:val="19"/>
            <w:u w:val="none"/>
          </w:rPr>
          <w:t>gy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2"/>
            <w:sz w:val="19"/>
            <w:u w:val="single"/>
          </w:rPr>
          <w:t>men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epididymitis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6" w:after="0"/>
        <w:ind w:left="703" w:right="0" w:hanging="197"/>
        <w:jc w:val="left"/>
        <w:rPr>
          <w:sz w:val="19"/>
          <w:u w:val="none"/>
        </w:rPr>
      </w:pPr>
      <w:hyperlink r:id="rId13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brieflands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ournals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none"/>
          </w:rPr>
          <w:t>ij</w:t>
        </w:r>
        <w:r>
          <w:rPr>
            <w:spacing w:val="-2"/>
            <w:sz w:val="19"/>
            <w:u w:val="single"/>
          </w:rPr>
          <w:t>p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Gill Sans MT"/>
            <w:spacing w:val="-2"/>
            <w:sz w:val="19"/>
            <w:u w:val="single"/>
          </w:rPr>
          <w:t>/248.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1" w:after="0"/>
        <w:ind w:left="703" w:right="0" w:hanging="197"/>
        <w:jc w:val="left"/>
        <w:rPr>
          <w:rFonts w:ascii="Gill Sans MT"/>
          <w:sz w:val="19"/>
          <w:u w:val="none"/>
        </w:rPr>
      </w:pPr>
      <w:hyperlink r:id="rId14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turbovets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conditions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chronic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prostatitis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urethritis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epididymitis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or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orchitis</w:t>
        </w:r>
        <w:r>
          <w:rPr>
            <w:rFonts w:ascii="Gill Sans MT"/>
            <w:spacing w:val="-6"/>
            <w:sz w:val="19"/>
            <w:u w:val="single"/>
          </w:rPr>
          <w:t>-7525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6" w:after="0"/>
        <w:ind w:left="704" w:right="0" w:hanging="296"/>
        <w:jc w:val="left"/>
        <w:rPr>
          <w:sz w:val="19"/>
          <w:u w:val="none"/>
        </w:rPr>
      </w:pPr>
      <w:hyperlink r:id="rId15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scispace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com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papers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epididymitis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an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overview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none"/>
          </w:rPr>
          <w:t>y</w:t>
        </w:r>
        <w:r>
          <w:rPr>
            <w:rFonts w:ascii="Gill Sans MT"/>
            <w:spacing w:val="-6"/>
            <w:sz w:val="19"/>
            <w:u w:val="single"/>
          </w:rPr>
          <w:t>8</w:t>
        </w:r>
        <w:r>
          <w:rPr>
            <w:spacing w:val="-6"/>
            <w:sz w:val="19"/>
            <w:u w:val="single"/>
          </w:rPr>
          <w:t>ni</w:t>
        </w:r>
        <w:r>
          <w:rPr>
            <w:rFonts w:ascii="Gill Sans MT"/>
            <w:spacing w:val="-6"/>
            <w:sz w:val="19"/>
            <w:u w:val="single"/>
          </w:rPr>
          <w:t>0</w:t>
        </w:r>
        <w:r>
          <w:rPr>
            <w:spacing w:val="-6"/>
            <w:sz w:val="19"/>
            <w:u w:val="single"/>
          </w:rPr>
          <w:t>b</w:t>
        </w:r>
        <w:r>
          <w:rPr>
            <w:rFonts w:ascii="Gill Sans MT"/>
            <w:spacing w:val="-6"/>
            <w:sz w:val="19"/>
            <w:u w:val="single"/>
          </w:rPr>
          <w:t>6</w:t>
        </w:r>
        <w:r>
          <w:rPr>
            <w:spacing w:val="-6"/>
            <w:sz w:val="19"/>
            <w:u w:val="single"/>
          </w:rPr>
          <w:t>v</w:t>
        </w:r>
        <w:r>
          <w:rPr>
            <w:spacing w:val="-6"/>
            <w:sz w:val="19"/>
            <w:u w:val="none"/>
          </w:rPr>
          <w:t>ig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1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16">
        <w:r>
          <w:rPr>
            <w:spacing w:val="-2"/>
            <w:sz w:val="19"/>
            <w:u w:val="single"/>
          </w:rPr>
          <w:t>https</w:t>
        </w:r>
        <w:r>
          <w:rPr>
            <w:rFonts w:ascii="Gill Sans MT"/>
            <w:spacing w:val="-2"/>
            <w:sz w:val="19"/>
            <w:u w:val="single"/>
          </w:rPr>
          <w:t>://</w:t>
        </w:r>
        <w:r>
          <w:rPr>
            <w:spacing w:val="-2"/>
            <w:sz w:val="19"/>
            <w:u w:val="single"/>
          </w:rPr>
          <w:t>europepmc</w:t>
        </w:r>
        <w:r>
          <w:rPr>
            <w:rFonts w:ascii="Gill Sans MT"/>
            <w:spacing w:val="-2"/>
            <w:sz w:val="19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Gill Sans MT"/>
            <w:spacing w:val="-2"/>
            <w:sz w:val="19"/>
            <w:u w:val="single"/>
          </w:rPr>
          <w:t>/</w:t>
        </w:r>
        <w:r>
          <w:rPr>
            <w:spacing w:val="-2"/>
            <w:sz w:val="19"/>
            <w:u w:val="single"/>
          </w:rPr>
          <w:t>med</w:t>
        </w:r>
        <w:r>
          <w:rPr>
            <w:rFonts w:ascii="Gill Sans MT"/>
            <w:spacing w:val="-2"/>
            <w:sz w:val="19"/>
            <w:u w:val="single"/>
          </w:rPr>
          <w:t>/16985840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80" w:lineRule="auto" w:before="156" w:after="0"/>
        <w:ind w:left="704" w:right="295" w:hanging="297"/>
        <w:jc w:val="left"/>
        <w:rPr>
          <w:rFonts w:ascii="Gill Sans MT"/>
          <w:sz w:val="19"/>
          <w:u w:val="none"/>
        </w:rPr>
      </w:pPr>
      <w:hyperlink r:id="rId17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urolo</w:t>
        </w:r>
        <w:r>
          <w:rPr>
            <w:spacing w:val="-6"/>
            <w:sz w:val="19"/>
            <w:u w:val="none"/>
          </w:rPr>
          <w:t>gy</w:t>
        </w:r>
        <w:r>
          <w:rPr>
            <w:spacing w:val="-28"/>
            <w:sz w:val="18"/>
            <w:u w:val="single"/>
          </w:rPr>
          <w:t> </w:t>
        </w:r>
        <w:r>
          <w:rPr>
            <w:spacing w:val="-6"/>
            <w:sz w:val="19"/>
            <w:u w:val="single"/>
          </w:rPr>
          <w:t>health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org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educational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resources</w:t>
        </w:r>
        <w:r>
          <w:rPr>
            <w:rFonts w:ascii="Gill Sans MT"/>
            <w:spacing w:val="-6"/>
            <w:sz w:val="19"/>
            <w:u w:val="single"/>
          </w:rPr>
          <w:t>?</w:t>
        </w:r>
        <w:r>
          <w:rPr>
            <w:spacing w:val="-6"/>
            <w:sz w:val="19"/>
            <w:u w:val="single"/>
          </w:rPr>
          <w:t>product</w:t>
        </w:r>
        <w:r>
          <w:rPr>
            <w:rFonts w:ascii="Gill Sans MT"/>
            <w:spacing w:val="-6"/>
            <w:sz w:val="19"/>
            <w:u w:val="single"/>
          </w:rPr>
          <w:t>_</w:t>
        </w:r>
        <w:r>
          <w:rPr>
            <w:spacing w:val="-6"/>
            <w:sz w:val="19"/>
            <w:u w:val="single"/>
          </w:rPr>
          <w:t>type</w:t>
        </w:r>
        <w:r>
          <w:rPr>
            <w:rFonts w:ascii="Calibri"/>
            <w:spacing w:val="-6"/>
            <w:sz w:val="16"/>
            <w:u w:val="single"/>
          </w:rPr>
          <w:t>=</w:t>
        </w:r>
        <w:r>
          <w:rPr>
            <w:rFonts w:ascii="Gill Sans MT"/>
            <w:spacing w:val="-6"/>
            <w:sz w:val="19"/>
            <w:u w:val="single"/>
          </w:rPr>
          <w:t>993|712|</w:t>
        </w:r>
        <w:r>
          <w:rPr>
            <w:rFonts w:ascii="Courier New"/>
            <w:spacing w:val="-6"/>
            <w:sz w:val="18"/>
            <w:u w:val="single"/>
          </w:rPr>
          <w:t>&amp;</w:t>
        </w:r>
        <w:r>
          <w:rPr>
            <w:spacing w:val="-6"/>
            <w:sz w:val="19"/>
            <w:u w:val="single"/>
          </w:rPr>
          <w:t>topic</w:t>
        </w:r>
        <w:r>
          <w:rPr>
            <w:rFonts w:ascii="Gill Sans MT"/>
            <w:spacing w:val="-6"/>
            <w:sz w:val="19"/>
            <w:u w:val="single"/>
          </w:rPr>
          <w:t>_</w:t>
        </w:r>
        <w:r>
          <w:rPr>
            <w:spacing w:val="-6"/>
            <w:sz w:val="19"/>
            <w:u w:val="single"/>
          </w:rPr>
          <w:t>area</w:t>
        </w:r>
        <w:r>
          <w:rPr>
            <w:rFonts w:ascii="Calibri"/>
            <w:spacing w:val="-6"/>
            <w:sz w:val="16"/>
            <w:u w:val="single"/>
          </w:rPr>
          <w:t>=</w:t>
        </w:r>
        <w:r>
          <w:rPr>
            <w:rFonts w:ascii="Gill Sans MT"/>
            <w:spacing w:val="-6"/>
            <w:sz w:val="19"/>
            <w:u w:val="single"/>
          </w:rPr>
          <w:t>1158|720|721|1159|801,801</w:t>
        </w:r>
      </w:hyperlink>
      <w:r>
        <w:rPr>
          <w:rFonts w:ascii="Gill Sans MT"/>
          <w:spacing w:val="-6"/>
          <w:sz w:val="19"/>
          <w:u w:val="none"/>
        </w:rPr>
        <w:t> </w:t>
      </w:r>
      <w:hyperlink r:id="rId17"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product</w:t>
        </w:r>
        <w:r>
          <w:rPr>
            <w:rFonts w:ascii="Gill Sans MT"/>
            <w:spacing w:val="-2"/>
            <w:sz w:val="19"/>
            <w:u w:val="single"/>
          </w:rPr>
          <w:t>_</w:t>
        </w:r>
        <w:r>
          <w:rPr>
            <w:spacing w:val="-2"/>
            <w:sz w:val="19"/>
            <w:u w:val="single"/>
          </w:rPr>
          <w:t>format</w:t>
        </w:r>
        <w:r>
          <w:rPr>
            <w:rFonts w:ascii="Calibri"/>
            <w:spacing w:val="-2"/>
            <w:sz w:val="16"/>
            <w:u w:val="single"/>
          </w:rPr>
          <w:t>=</w:t>
        </w:r>
        <w:r>
          <w:rPr>
            <w:rFonts w:ascii="Gill Sans MT"/>
            <w:spacing w:val="-2"/>
            <w:sz w:val="19"/>
            <w:u w:val="single"/>
          </w:rPr>
          <w:t>466</w:t>
        </w:r>
        <w:r>
          <w:rPr>
            <w:rFonts w:ascii="Gill Sans MT"/>
            <w:spacing w:val="-2"/>
            <w:sz w:val="19"/>
            <w:u w:val="none"/>
          </w:rPr>
          <w:t>|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24" w:after="0"/>
        <w:ind w:left="704" w:right="0" w:hanging="296"/>
        <w:jc w:val="left"/>
        <w:rPr>
          <w:sz w:val="18"/>
          <w:u w:val="none"/>
        </w:rPr>
      </w:pPr>
      <w:hyperlink r:id="rId18">
        <w:r>
          <w:rPr>
            <w:spacing w:val="-6"/>
            <w:sz w:val="19"/>
            <w:u w:val="single"/>
          </w:rPr>
          <w:t>http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urolo</w:t>
        </w:r>
        <w:r>
          <w:rPr>
            <w:spacing w:val="-6"/>
            <w:sz w:val="19"/>
            <w:u w:val="none"/>
          </w:rPr>
          <w:t>gy</w:t>
        </w:r>
        <w:r>
          <w:rPr>
            <w:spacing w:val="32"/>
            <w:sz w:val="18"/>
            <w:u w:val="single"/>
          </w:rPr>
          <w:t> </w:t>
        </w:r>
        <w:r>
          <w:rPr>
            <w:spacing w:val="-6"/>
            <w:sz w:val="19"/>
            <w:u w:val="single"/>
          </w:rPr>
          <w:t>health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org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educational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resources</w:t>
        </w:r>
        <w:r>
          <w:rPr>
            <w:rFonts w:ascii="Gill Sans MT"/>
            <w:spacing w:val="-6"/>
            <w:sz w:val="19"/>
            <w:u w:val="single"/>
          </w:rPr>
          <w:t>?</w:t>
        </w:r>
        <w:r>
          <w:rPr>
            <w:spacing w:val="-6"/>
            <w:sz w:val="19"/>
            <w:u w:val="single"/>
          </w:rPr>
          <w:t>language</w:t>
        </w:r>
        <w:r>
          <w:rPr>
            <w:rFonts w:ascii="Calibri"/>
            <w:spacing w:val="-6"/>
            <w:sz w:val="16"/>
            <w:u w:val="single"/>
          </w:rPr>
          <w:t>=</w:t>
        </w:r>
        <w:r>
          <w:rPr>
            <w:rFonts w:ascii="Courier New"/>
            <w:spacing w:val="-6"/>
            <w:sz w:val="18"/>
            <w:u w:val="single"/>
          </w:rPr>
          <w:t>&amp;</w:t>
        </w:r>
        <w:r>
          <w:rPr>
            <w:spacing w:val="-6"/>
            <w:sz w:val="19"/>
            <w:u w:val="single"/>
          </w:rPr>
          <w:t>topic</w:t>
        </w:r>
        <w:r>
          <w:rPr>
            <w:rFonts w:ascii="Gill Sans MT"/>
            <w:spacing w:val="-6"/>
            <w:sz w:val="19"/>
            <w:u w:val="single"/>
          </w:rPr>
          <w:t>_</w:t>
        </w:r>
        <w:r>
          <w:rPr>
            <w:spacing w:val="-6"/>
            <w:sz w:val="19"/>
            <w:u w:val="single"/>
          </w:rPr>
          <w:t>area</w:t>
        </w:r>
        <w:r>
          <w:rPr>
            <w:rFonts w:ascii="Calibri"/>
            <w:spacing w:val="-6"/>
            <w:sz w:val="16"/>
            <w:u w:val="single"/>
          </w:rPr>
          <w:t>=</w:t>
        </w:r>
        <w:r>
          <w:rPr>
            <w:rFonts w:ascii="Gill Sans MT"/>
            <w:spacing w:val="-6"/>
            <w:sz w:val="19"/>
            <w:u w:val="single"/>
          </w:rPr>
          <w:t>1159|1158|</w:t>
        </w:r>
        <w:r>
          <w:rPr>
            <w:rFonts w:ascii="Courier New"/>
            <w:spacing w:val="-6"/>
            <w:sz w:val="18"/>
            <w:u w:val="single"/>
          </w:rPr>
          <w:t>&amp;</w:t>
        </w:r>
        <w:r>
          <w:rPr>
            <w:spacing w:val="-6"/>
            <w:sz w:val="19"/>
            <w:u w:val="single"/>
          </w:rPr>
          <w:t>product</w:t>
        </w:r>
        <w:r>
          <w:rPr>
            <w:rFonts w:ascii="Gill Sans MT"/>
            <w:spacing w:val="-6"/>
            <w:sz w:val="19"/>
            <w:u w:val="single"/>
          </w:rPr>
          <w:t>_</w:t>
        </w:r>
        <w:r>
          <w:rPr>
            <w:spacing w:val="-6"/>
            <w:sz w:val="19"/>
            <w:u w:val="single"/>
          </w:rPr>
          <w:t>type</w:t>
        </w:r>
        <w:r>
          <w:rPr>
            <w:rFonts w:ascii="Calibri"/>
            <w:spacing w:val="-6"/>
            <w:sz w:val="16"/>
            <w:u w:val="single"/>
          </w:rPr>
          <w:t>=</w:t>
        </w:r>
        <w:r>
          <w:rPr>
            <w:rFonts w:ascii="Gill Sans MT"/>
            <w:spacing w:val="-6"/>
            <w:sz w:val="19"/>
            <w:u w:val="single"/>
          </w:rPr>
          <w:t>711|712</w:t>
        </w:r>
        <w:r>
          <w:rPr>
            <w:rFonts w:ascii="Gill Sans MT"/>
            <w:spacing w:val="-6"/>
            <w:sz w:val="19"/>
            <w:u w:val="none"/>
          </w:rPr>
          <w:t>|</w:t>
        </w:r>
      </w:hyperlink>
      <w:r>
        <w:rPr>
          <w:spacing w:val="-6"/>
          <w:sz w:val="18"/>
          <w:u w:val="none"/>
        </w:rPr>
        <w:t>,</w:t>
      </w: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92" w:lineRule="auto" w:before="146" w:after="0"/>
        <w:ind w:left="704" w:right="341" w:hanging="297"/>
        <w:jc w:val="left"/>
        <w:rPr>
          <w:rFonts w:ascii="Gill Sans MT"/>
          <w:sz w:val="19"/>
          <w:u w:val="none"/>
        </w:rPr>
      </w:pPr>
      <w:hyperlink r:id="rId19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urolo</w:t>
        </w:r>
        <w:r>
          <w:rPr>
            <w:spacing w:val="-6"/>
            <w:sz w:val="19"/>
            <w:u w:val="none"/>
          </w:rPr>
          <w:t>gy</w:t>
        </w:r>
        <w:r>
          <w:rPr>
            <w:spacing w:val="-27"/>
            <w:sz w:val="18"/>
            <w:u w:val="single"/>
          </w:rPr>
          <w:t> </w:t>
        </w:r>
        <w:r>
          <w:rPr>
            <w:spacing w:val="-6"/>
            <w:sz w:val="19"/>
            <w:u w:val="single"/>
          </w:rPr>
          <w:t>health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org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educational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resources</w:t>
        </w:r>
        <w:r>
          <w:rPr>
            <w:rFonts w:ascii="Gill Sans MT"/>
            <w:spacing w:val="-6"/>
            <w:sz w:val="19"/>
            <w:u w:val="single"/>
          </w:rPr>
          <w:t>?</w:t>
        </w:r>
        <w:r>
          <w:rPr>
            <w:spacing w:val="-6"/>
            <w:sz w:val="19"/>
            <w:u w:val="single"/>
          </w:rPr>
          <w:t>language</w:t>
        </w:r>
        <w:r>
          <w:rPr>
            <w:rFonts w:ascii="Calibri"/>
            <w:spacing w:val="-6"/>
            <w:sz w:val="16"/>
            <w:u w:val="single"/>
          </w:rPr>
          <w:t>=</w:t>
        </w:r>
        <w:r>
          <w:rPr>
            <w:rFonts w:ascii="Gill Sans MT"/>
            <w:spacing w:val="-6"/>
            <w:sz w:val="19"/>
            <w:u w:val="single"/>
          </w:rPr>
          <w:t>1505|1122|</w:t>
        </w:r>
        <w:r>
          <w:rPr>
            <w:rFonts w:ascii="Courier New"/>
            <w:spacing w:val="-6"/>
            <w:sz w:val="18"/>
            <w:u w:val="single"/>
          </w:rPr>
          <w:t>&amp;</w:t>
        </w:r>
        <w:r>
          <w:rPr>
            <w:spacing w:val="-6"/>
            <w:sz w:val="19"/>
            <w:u w:val="single"/>
          </w:rPr>
          <w:t>topic</w:t>
        </w:r>
        <w:r>
          <w:rPr>
            <w:rFonts w:ascii="Gill Sans MT"/>
            <w:spacing w:val="-6"/>
            <w:sz w:val="19"/>
            <w:u w:val="single"/>
          </w:rPr>
          <w:t>_</w:t>
        </w:r>
        <w:r>
          <w:rPr>
            <w:spacing w:val="-6"/>
            <w:sz w:val="19"/>
            <w:u w:val="single"/>
          </w:rPr>
          <w:t>area</w:t>
        </w:r>
        <w:r>
          <w:rPr>
            <w:rFonts w:ascii="Calibri"/>
            <w:spacing w:val="-6"/>
            <w:sz w:val="16"/>
            <w:u w:val="single"/>
          </w:rPr>
          <w:t>=</w:t>
        </w:r>
        <w:r>
          <w:rPr>
            <w:rFonts w:ascii="Gill Sans MT"/>
            <w:spacing w:val="-6"/>
            <w:sz w:val="19"/>
            <w:u w:val="single"/>
          </w:rPr>
          <w:t>801|1158|</w:t>
        </w:r>
        <w:r>
          <w:rPr>
            <w:rFonts w:ascii="Courier New"/>
            <w:spacing w:val="-6"/>
            <w:sz w:val="18"/>
            <w:u w:val="single"/>
          </w:rPr>
          <w:t>&amp;</w:t>
        </w:r>
        <w:r>
          <w:rPr>
            <w:spacing w:val="-6"/>
            <w:sz w:val="19"/>
            <w:u w:val="single"/>
          </w:rPr>
          <w:t>product</w:t>
        </w:r>
        <w:r>
          <w:rPr>
            <w:rFonts w:ascii="Gill Sans MT"/>
            <w:spacing w:val="-6"/>
            <w:sz w:val="19"/>
            <w:u w:val="single"/>
          </w:rPr>
          <w:t>_</w:t>
        </w:r>
        <w:r>
          <w:rPr>
            <w:spacing w:val="-6"/>
            <w:sz w:val="19"/>
            <w:u w:val="single"/>
          </w:rPr>
          <w:t>type</w:t>
        </w:r>
        <w:r>
          <w:rPr>
            <w:rFonts w:ascii="Calibri"/>
            <w:spacing w:val="-6"/>
            <w:sz w:val="16"/>
            <w:u w:val="single"/>
          </w:rPr>
          <w:t>=</w:t>
        </w:r>
        <w:r>
          <w:rPr>
            <w:rFonts w:ascii="Gill Sans MT"/>
            <w:spacing w:val="-6"/>
            <w:sz w:val="19"/>
            <w:u w:val="single"/>
          </w:rPr>
          <w:t>71</w:t>
        </w:r>
      </w:hyperlink>
      <w:r>
        <w:rPr>
          <w:rFonts w:ascii="Gill Sans MT"/>
          <w:spacing w:val="-6"/>
          <w:sz w:val="19"/>
          <w:u w:val="none"/>
        </w:rPr>
        <w:t> </w:t>
      </w:r>
      <w:hyperlink r:id="rId19">
        <w:r>
          <w:rPr>
            <w:rFonts w:ascii="Gill Sans MT"/>
            <w:spacing w:val="-2"/>
            <w:sz w:val="19"/>
            <w:u w:val="single"/>
          </w:rPr>
          <w:t>1|712</w:t>
        </w:r>
        <w:r>
          <w:rPr>
            <w:rFonts w:ascii="Gill Sans MT"/>
            <w:spacing w:val="-2"/>
            <w:sz w:val="19"/>
            <w:u w:val="none"/>
          </w:rPr>
          <w:t>|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26" w:after="0"/>
        <w:ind w:left="704" w:right="0" w:hanging="296"/>
        <w:jc w:val="left"/>
        <w:rPr>
          <w:rFonts w:ascii="Gill Sans MT"/>
          <w:sz w:val="19"/>
          <w:u w:val="none"/>
        </w:rPr>
      </w:pPr>
      <w:hyperlink r:id="rId20">
        <w:r>
          <w:rPr>
            <w:spacing w:val="-6"/>
            <w:sz w:val="19"/>
            <w:u w:val="single"/>
          </w:rPr>
          <w:t>https</w:t>
        </w:r>
        <w:r>
          <w:rPr>
            <w:rFonts w:ascii="Gill Sans MT"/>
            <w:spacing w:val="-6"/>
            <w:sz w:val="19"/>
            <w:u w:val="single"/>
          </w:rPr>
          <w:t>://</w:t>
        </w:r>
        <w:r>
          <w:rPr>
            <w:spacing w:val="-6"/>
            <w:sz w:val="19"/>
            <w:u w:val="single"/>
          </w:rPr>
          <w:t>www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urolo</w:t>
        </w:r>
        <w:r>
          <w:rPr>
            <w:spacing w:val="-6"/>
            <w:sz w:val="19"/>
            <w:u w:val="none"/>
          </w:rPr>
          <w:t>gy</w:t>
        </w:r>
        <w:r>
          <w:rPr>
            <w:spacing w:val="29"/>
            <w:sz w:val="18"/>
            <w:u w:val="single"/>
          </w:rPr>
          <w:t> </w:t>
        </w:r>
        <w:r>
          <w:rPr>
            <w:spacing w:val="-6"/>
            <w:sz w:val="19"/>
            <w:u w:val="single"/>
          </w:rPr>
          <w:t>health</w:t>
        </w:r>
        <w:r>
          <w:rPr>
            <w:rFonts w:ascii="Gill Sans MT"/>
            <w:spacing w:val="-6"/>
            <w:sz w:val="19"/>
            <w:u w:val="single"/>
          </w:rPr>
          <w:t>.</w:t>
        </w:r>
        <w:r>
          <w:rPr>
            <w:spacing w:val="-6"/>
            <w:sz w:val="19"/>
            <w:u w:val="single"/>
          </w:rPr>
          <w:t>org</w:t>
        </w:r>
        <w:r>
          <w:rPr>
            <w:rFonts w:ascii="Gill Sans MT"/>
            <w:spacing w:val="-6"/>
            <w:sz w:val="19"/>
            <w:u w:val="single"/>
          </w:rPr>
          <w:t>/</w:t>
        </w:r>
        <w:r>
          <w:rPr>
            <w:spacing w:val="-6"/>
            <w:sz w:val="19"/>
            <w:u w:val="single"/>
          </w:rPr>
          <w:t>educational</w:t>
        </w:r>
        <w:r>
          <w:rPr>
            <w:rFonts w:ascii="Gill Sans MT"/>
            <w:spacing w:val="-6"/>
            <w:sz w:val="19"/>
            <w:u w:val="single"/>
          </w:rPr>
          <w:t>-</w:t>
        </w:r>
        <w:r>
          <w:rPr>
            <w:spacing w:val="-6"/>
            <w:sz w:val="19"/>
            <w:u w:val="single"/>
          </w:rPr>
          <w:t>resources</w:t>
        </w:r>
        <w:r>
          <w:rPr>
            <w:rFonts w:ascii="Gill Sans MT"/>
            <w:spacing w:val="-6"/>
            <w:sz w:val="19"/>
            <w:u w:val="single"/>
          </w:rPr>
          <w:t>?</w:t>
        </w:r>
        <w:r>
          <w:rPr>
            <w:spacing w:val="-6"/>
            <w:sz w:val="19"/>
            <w:u w:val="single"/>
          </w:rPr>
          <w:t>language</w:t>
        </w:r>
        <w:r>
          <w:rPr>
            <w:rFonts w:ascii="Calibri"/>
            <w:spacing w:val="-6"/>
            <w:sz w:val="16"/>
            <w:u w:val="single"/>
          </w:rPr>
          <w:t>=</w:t>
        </w:r>
        <w:r>
          <w:rPr>
            <w:rFonts w:ascii="Gill Sans MT"/>
            <w:spacing w:val="-6"/>
            <w:sz w:val="19"/>
            <w:u w:val="single"/>
          </w:rPr>
          <w:t>1057|1122|</w:t>
        </w:r>
        <w:r>
          <w:rPr>
            <w:rFonts w:ascii="Courier New"/>
            <w:spacing w:val="-6"/>
            <w:sz w:val="18"/>
            <w:u w:val="single"/>
          </w:rPr>
          <w:t>&amp;</w:t>
        </w:r>
        <w:r>
          <w:rPr>
            <w:spacing w:val="-6"/>
            <w:sz w:val="19"/>
            <w:u w:val="single"/>
          </w:rPr>
          <w:t>topic</w:t>
        </w:r>
        <w:r>
          <w:rPr>
            <w:rFonts w:ascii="Gill Sans MT"/>
            <w:spacing w:val="-6"/>
            <w:sz w:val="19"/>
            <w:u w:val="single"/>
          </w:rPr>
          <w:t>_</w:t>
        </w:r>
        <w:r>
          <w:rPr>
            <w:spacing w:val="-6"/>
            <w:sz w:val="19"/>
            <w:u w:val="single"/>
          </w:rPr>
          <w:t>area</w:t>
        </w:r>
        <w:r>
          <w:rPr>
            <w:rFonts w:ascii="Calibri"/>
            <w:spacing w:val="-6"/>
            <w:sz w:val="16"/>
            <w:u w:val="single"/>
          </w:rPr>
          <w:t>=</w:t>
        </w:r>
        <w:r>
          <w:rPr>
            <w:rFonts w:ascii="Gill Sans MT"/>
            <w:spacing w:val="-6"/>
            <w:sz w:val="19"/>
            <w:u w:val="single"/>
          </w:rPr>
          <w:t>1158|720</w:t>
        </w:r>
        <w:r>
          <w:rPr>
            <w:rFonts w:ascii="Gill Sans MT"/>
            <w:spacing w:val="-6"/>
            <w:sz w:val="19"/>
            <w:u w:val="none"/>
          </w:rPr>
          <w:t>|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Bauhaus 93">
    <w:altName w:val="Bauhaus 93"/>
    <w:charset w:val="0"/>
    <w:family w:val="decorative"/>
    <w:pitch w:val="variable"/>
  </w:font>
  <w:font w:name="DejaVu Sans">
    <w:altName w:val="DejaVu Sans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70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97"/>
      <w:ind w:left="314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6"/>
      <w:ind w:left="704" w:hanging="197"/>
    </w:pPr>
    <w:rPr>
      <w:rFonts w:ascii="Tahoma" w:hAnsi="Tahoma" w:eastAsia="Tahoma" w:cs="Tahoma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myhealthcare.com/Diseases/Urology/Epididymitis/" TargetMode="External"/><Relationship Id="rId7" Type="http://schemas.openxmlformats.org/officeDocument/2006/relationships/hyperlink" Target="https://jsurgmed.com/article/view/673237" TargetMode="External"/><Relationship Id="rId8" Type="http://schemas.openxmlformats.org/officeDocument/2006/relationships/hyperlink" Target="https://progenesisivf.com/blog/epididymitis-explained/" TargetMode="External"/><Relationship Id="rId9" Type="http://schemas.openxmlformats.org/officeDocument/2006/relationships/hyperlink" Target="https://pmc.ncbi.nlm.nih.gov/articles/PMC5352901/" TargetMode="External"/><Relationship Id="rId10" Type="http://schemas.openxmlformats.org/officeDocument/2006/relationships/hyperlink" Target="https://www.urologyhealth.org/educational-resources?product_type=711%7C&amp;language=1505%7C1122%7C&amp;product_format=466%7C" TargetMode="External"/><Relationship Id="rId11" Type="http://schemas.openxmlformats.org/officeDocument/2006/relationships/hyperlink" Target="https://swarajustisia.unespadang.ac.id/plugins/generic/pdfJsViewer/pdf.js/web/viewer.html?file=/index.php/index/login/signOut%3Fsource%3D.fg00.shop/male/&amp;id=3H87BX" TargetMode="External"/><Relationship Id="rId12" Type="http://schemas.openxmlformats.org/officeDocument/2006/relationships/hyperlink" Target="https://uarochester.com/urology-men/epididymitis" TargetMode="External"/><Relationship Id="rId13" Type="http://schemas.openxmlformats.org/officeDocument/2006/relationships/hyperlink" Target="https://brieflands.com/journals/ijp/articles/248.html" TargetMode="External"/><Relationship Id="rId14" Type="http://schemas.openxmlformats.org/officeDocument/2006/relationships/hyperlink" Target="https://www.turbovets.com/conditions/chronic-prostatitis-urethritis-epididymitis-or-orchitis-7525" TargetMode="External"/><Relationship Id="rId15" Type="http://schemas.openxmlformats.org/officeDocument/2006/relationships/hyperlink" Target="https://scispace.com/papers/epididymitis-an-overview-y8ni0b6vig" TargetMode="External"/><Relationship Id="rId16" Type="http://schemas.openxmlformats.org/officeDocument/2006/relationships/hyperlink" Target="https://europepmc.org/article/med/16985840" TargetMode="External"/><Relationship Id="rId17" Type="http://schemas.openxmlformats.org/officeDocument/2006/relationships/hyperlink" Target="https://www.urologyhealth.org/educational-resources?product_type=993%7C712%7C&amp;topic_area=1158%7C720%7C721%7C1159%7C801%2C801&amp;product_format=466%7C" TargetMode="External"/><Relationship Id="rId18" Type="http://schemas.openxmlformats.org/officeDocument/2006/relationships/hyperlink" Target="http://www.urologyhealth.org/educational-resources?language&amp;topic_area=1159%7C1158%7C&amp;product_type=711%7C712%7C" TargetMode="External"/><Relationship Id="rId19" Type="http://schemas.openxmlformats.org/officeDocument/2006/relationships/hyperlink" Target="https://www.urologyhealth.org/educational-resources?language=1505%7C1122%7C&amp;topic_area=801%7C1158%7C&amp;product_type=711%7C712%7C" TargetMode="External"/><Relationship Id="rId20" Type="http://schemas.openxmlformats.org/officeDocument/2006/relationships/hyperlink" Target="https://www.urologyhealth.org/educational-resources?language=1057%7C1122%7C&amp;topic_area=1158%7C720%7C" TargetMode="External"/><Relationship Id="rId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2026-11-01T17:51:19Z</dcterms:created>
  <dcterms:modified xsi:type="dcterms:W3CDTF">2026-11-01T17:51:19Z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