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  <w:rPr>
          <w:rFonts w:ascii="Corbel"/>
          <w:sz w:val="36"/>
        </w:rPr>
      </w:pPr>
      <w:r>
        <w:rPr>
          <w:w w:val="85"/>
        </w:rPr>
        <w:t>in</w:t>
      </w:r>
      <w:r>
        <w:rPr>
          <w:spacing w:val="-22"/>
          <w:w w:val="85"/>
        </w:rPr>
        <w:t> </w:t>
      </w:r>
      <w:r>
        <w:rPr>
          <w:w w:val="85"/>
        </w:rPr>
        <w:t>the</w:t>
      </w:r>
      <w:r>
        <w:rPr>
          <w:spacing w:val="-22"/>
          <w:w w:val="85"/>
        </w:rPr>
        <w:t> </w:t>
      </w:r>
      <w:r>
        <w:rPr>
          <w:w w:val="85"/>
        </w:rPr>
        <w:t>ED</w:t>
      </w:r>
      <w:r>
        <w:rPr>
          <w:spacing w:val="-22"/>
          <w:w w:val="85"/>
        </w:rPr>
        <w:t> </w:t>
      </w:r>
      <w:r>
        <w:rPr>
          <w:w w:val="85"/>
        </w:rPr>
        <w:t>the</w:t>
      </w:r>
      <w:r>
        <w:rPr>
          <w:spacing w:val="-22"/>
          <w:w w:val="85"/>
        </w:rPr>
        <w:t> </w:t>
      </w:r>
      <w:r>
        <w:rPr>
          <w:w w:val="85"/>
        </w:rPr>
        <w:t>nurse</w:t>
      </w:r>
      <w:r>
        <w:rPr>
          <w:spacing w:val="-22"/>
          <w:w w:val="85"/>
        </w:rPr>
        <w:t> </w:t>
      </w:r>
      <w:r>
        <w:rPr>
          <w:w w:val="85"/>
        </w:rPr>
        <w:t>expressed</w:t>
      </w:r>
      <w:r>
        <w:rPr>
          <w:spacing w:val="-22"/>
          <w:w w:val="85"/>
        </w:rPr>
        <w:t> </w:t>
      </w:r>
      <w:r>
        <w:rPr>
          <w:w w:val="85"/>
        </w:rPr>
        <w:t>shock</w:t>
      </w:r>
      <w:r>
        <w:rPr>
          <w:spacing w:val="-22"/>
          <w:w w:val="85"/>
        </w:rPr>
        <w:t> </w:t>
      </w:r>
      <w:r>
        <w:rPr>
          <w:w w:val="85"/>
        </w:rPr>
        <w:t>at</w:t>
      </w:r>
      <w:r>
        <w:rPr>
          <w:spacing w:val="-22"/>
          <w:w w:val="85"/>
        </w:rPr>
        <w:t> </w:t>
      </w:r>
      <w:r>
        <w:rPr>
          <w:w w:val="85"/>
        </w:rPr>
        <w:t>the</w:t>
      </w:r>
      <w:r>
        <w:rPr>
          <w:spacing w:val="-22"/>
          <w:w w:val="85"/>
        </w:rPr>
        <w:t> </w:t>
      </w:r>
      <w:r>
        <w:rPr>
          <w:w w:val="85"/>
        </w:rPr>
        <w:t>speed</w:t>
      </w:r>
      <w:r>
        <w:rPr>
          <w:spacing w:val="-22"/>
          <w:w w:val="85"/>
        </w:rPr>
        <w:t> </w:t>
      </w:r>
      <w:r>
        <w:rPr>
          <w:w w:val="85"/>
        </w:rPr>
        <w:t>and volume exited once the cath was placed</w:t>
      </w:r>
      <w:r>
        <w:rPr>
          <w:rFonts w:ascii="Corbel"/>
          <w:w w:val="85"/>
          <w:sz w:val="36"/>
        </w:rPr>
        <w:t>.</w:t>
      </w:r>
    </w:p>
    <w:p>
      <w:pPr>
        <w:pStyle w:val="BodyText"/>
        <w:spacing w:line="271" w:lineRule="auto" w:before="196"/>
        <w:ind w:right="272"/>
        <w:rPr>
          <w:rFonts w:ascii="Arial" w:hAnsi="Arial"/>
          <w:sz w:val="21"/>
        </w:rPr>
      </w:pPr>
      <w:r>
        <w:rPr>
          <w:w w:val="85"/>
        </w:rPr>
        <w:t>The nurse was reacting to a </w:t>
      </w:r>
      <w:r>
        <w:rPr>
          <w:rFonts w:ascii="Lucida Sans" w:hAnsi="Lucida Sans"/>
          <w:b/>
          <w:w w:val="85"/>
        </w:rPr>
        <w:t>high</w:t>
      </w:r>
      <w:r>
        <w:rPr>
          <w:rFonts w:ascii="Arial" w:hAnsi="Arial"/>
          <w:b/>
          <w:w w:val="85"/>
          <w:sz w:val="21"/>
        </w:rPr>
        <w:t>-</w:t>
      </w:r>
      <w:r>
        <w:rPr>
          <w:rFonts w:ascii="Lucida Sans" w:hAnsi="Lucida Sans"/>
          <w:b/>
          <w:w w:val="85"/>
        </w:rPr>
        <w:t>pressure</w:t>
      </w:r>
      <w:r>
        <w:rPr>
          <w:rFonts w:ascii="Arial" w:hAnsi="Arial"/>
          <w:b/>
          <w:w w:val="85"/>
          <w:sz w:val="21"/>
        </w:rPr>
        <w:t>, </w:t>
      </w:r>
      <w:r>
        <w:rPr>
          <w:rFonts w:ascii="Lucida Sans" w:hAnsi="Lucida Sans"/>
          <w:b/>
          <w:w w:val="85"/>
        </w:rPr>
        <w:t>over</w:t>
      </w:r>
      <w:r>
        <w:rPr>
          <w:rFonts w:ascii="Arial" w:hAnsi="Arial"/>
          <w:b/>
          <w:w w:val="85"/>
          <w:sz w:val="21"/>
        </w:rPr>
        <w:t>ﬁ</w:t>
      </w:r>
      <w:r>
        <w:rPr>
          <w:rFonts w:ascii="Lucida Sans" w:hAnsi="Lucida Sans"/>
          <w:b/>
          <w:w w:val="85"/>
        </w:rPr>
        <w:t>lled bladder emptying through an open </w:t>
      </w:r>
      <w:r>
        <w:rPr>
          <w:rFonts w:ascii="Lucida Sans" w:hAnsi="Lucida Sans"/>
          <w:b/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2"/>
          <w:w w:val="90"/>
        </w:rPr>
        <w:t>That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observation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does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t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story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“</w:t>
      </w:r>
      <w:r>
        <w:rPr>
          <w:spacing w:val="-2"/>
          <w:w w:val="90"/>
        </w:rPr>
        <w:t>you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just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drink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lot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kidneys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19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ne</w:t>
      </w:r>
      <w:r>
        <w:rPr>
          <w:rFonts w:ascii="Arial" w:hAnsi="Arial"/>
          <w:spacing w:val="-2"/>
          <w:w w:val="90"/>
          <w:sz w:val="21"/>
        </w:rPr>
        <w:t>.”</w:t>
      </w:r>
    </w:p>
    <w:p>
      <w:pPr>
        <w:pStyle w:val="BodyText"/>
        <w:spacing w:before="42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exit</w:t>
      </w:r>
      <w:r>
        <w:rPr>
          <w:b/>
          <w:spacing w:val="-12"/>
          <w:w w:val="85"/>
        </w:rPr>
        <w:t> </w:t>
      </w:r>
      <w:r>
        <w:rPr>
          <w:b/>
          <w:spacing w:val="-4"/>
          <w:w w:val="85"/>
        </w:rPr>
        <w:t>means</w:t>
      </w:r>
    </w:p>
    <w:p>
      <w:pPr>
        <w:pStyle w:val="BodyText"/>
        <w:spacing w:line="271" w:lineRule="auto" w:before="196"/>
        <w:ind w:right="272"/>
        <w:rPr>
          <w:rFonts w:ascii="Arial"/>
          <w:sz w:val="21"/>
        </w:rPr>
      </w:pPr>
      <w:r>
        <w:rPr>
          <w:spacing w:val="-2"/>
          <w:w w:val="90"/>
        </w:rPr>
        <w:t>Urine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only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jets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out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like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if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both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very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full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under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substantial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19"/>
          <w:w w:val="90"/>
        </w:rPr>
        <w:t> </w:t>
      </w:r>
      <w:r>
        <w:rPr>
          <w:spacing w:val="-2"/>
          <w:w w:val="90"/>
        </w:rPr>
        <w:t>when </w:t>
      </w:r>
      <w:r>
        <w:rPr>
          <w:w w:val="85"/>
        </w:rPr>
        <w:t>the</w:t>
      </w:r>
      <w:r>
        <w:rPr>
          <w:spacing w:val="-1"/>
          <w:w w:val="85"/>
        </w:rPr>
        <w:t> </w:t>
      </w:r>
      <w:r>
        <w:rPr>
          <w:w w:val="85"/>
        </w:rPr>
        <w:t>catheter</w:t>
      </w:r>
      <w:r>
        <w:rPr>
          <w:spacing w:val="-1"/>
          <w:w w:val="85"/>
        </w:rPr>
        <w:t> </w:t>
      </w:r>
      <w:r>
        <w:rPr>
          <w:w w:val="85"/>
        </w:rPr>
        <w:t>opens</w:t>
      </w:r>
      <w:r>
        <w:rPr>
          <w:spacing w:val="-1"/>
          <w:w w:val="85"/>
        </w:rPr>
        <w:t> </w:t>
      </w:r>
      <w:r>
        <w:rPr>
          <w:w w:val="85"/>
        </w:rPr>
        <w:t>the</w:t>
      </w:r>
      <w:r>
        <w:rPr>
          <w:spacing w:val="-1"/>
          <w:w w:val="85"/>
        </w:rPr>
        <w:t> </w:t>
      </w:r>
      <w:r>
        <w:rPr>
          <w:w w:val="85"/>
        </w:rPr>
        <w:t>outlet</w:t>
      </w:r>
      <w:r>
        <w:rPr>
          <w:rFonts w:ascii="Arial"/>
          <w:w w:val="85"/>
          <w:sz w:val="21"/>
        </w:rPr>
        <w:t>. </w:t>
      </w:r>
      <w:r>
        <w:rPr>
          <w:w w:val="85"/>
        </w:rPr>
        <w:t>A</w:t>
      </w:r>
      <w:r>
        <w:rPr>
          <w:spacing w:val="-1"/>
          <w:w w:val="85"/>
        </w:rPr>
        <w:t> </w:t>
      </w:r>
      <w:r>
        <w:rPr>
          <w:w w:val="85"/>
        </w:rPr>
        <w:t>normal</w:t>
      </w:r>
      <w:r>
        <w:rPr>
          <w:spacing w:val="-1"/>
          <w:w w:val="85"/>
        </w:rPr>
        <w:t> </w:t>
      </w:r>
      <w:r>
        <w:rPr>
          <w:w w:val="85"/>
        </w:rPr>
        <w:t>resting</w:t>
      </w:r>
      <w:r>
        <w:rPr>
          <w:spacing w:val="-1"/>
          <w:w w:val="85"/>
        </w:rPr>
        <w:t> </w:t>
      </w:r>
      <w:r>
        <w:rPr>
          <w:w w:val="85"/>
        </w:rPr>
        <w:t>bladder</w:t>
      </w:r>
      <w:r>
        <w:rPr>
          <w:rFonts w:ascii="Arial"/>
          <w:w w:val="85"/>
          <w:sz w:val="21"/>
        </w:rPr>
        <w:t>, </w:t>
      </w:r>
      <w:r>
        <w:rPr>
          <w:w w:val="85"/>
        </w:rPr>
        <w:t>or</w:t>
      </w:r>
      <w:r>
        <w:rPr>
          <w:spacing w:val="-1"/>
          <w:w w:val="85"/>
        </w:rPr>
        <w:t> </w:t>
      </w:r>
      <w:r>
        <w:rPr>
          <w:w w:val="85"/>
        </w:rPr>
        <w:t>a</w:t>
      </w:r>
      <w:r>
        <w:rPr>
          <w:spacing w:val="-1"/>
          <w:w w:val="85"/>
        </w:rPr>
        <w:t> </w:t>
      </w:r>
      <w:r>
        <w:rPr>
          <w:w w:val="85"/>
        </w:rPr>
        <w:t>large</w:t>
      </w:r>
      <w:r>
        <w:rPr>
          <w:spacing w:val="-1"/>
          <w:w w:val="85"/>
        </w:rPr>
        <w:t> </w:t>
      </w:r>
      <w:r>
        <w:rPr>
          <w:w w:val="85"/>
        </w:rPr>
        <w:t>but</w:t>
      </w:r>
      <w:r>
        <w:rPr>
          <w:spacing w:val="-1"/>
          <w:w w:val="85"/>
        </w:rPr>
        <w:t> </w:t>
      </w:r>
      <w:r>
        <w:rPr>
          <w:w w:val="85"/>
        </w:rPr>
        <w:t>low</w:t>
      </w:r>
      <w:r>
        <w:rPr>
          <w:rFonts w:ascii="Arial"/>
          <w:w w:val="85"/>
          <w:sz w:val="21"/>
        </w:rPr>
        <w:t>-</w:t>
      </w:r>
      <w:r>
        <w:rPr>
          <w:w w:val="85"/>
        </w:rPr>
        <w:t>pressure</w:t>
      </w:r>
      <w:r>
        <w:rPr>
          <w:spacing w:val="-1"/>
          <w:w w:val="85"/>
        </w:rPr>
        <w:t> </w:t>
      </w:r>
      <w:r>
        <w:rPr>
          <w:w w:val="85"/>
        </w:rPr>
        <w:t>bladder</w:t>
      </w:r>
      <w:r>
        <w:rPr>
          <w:spacing w:val="-1"/>
          <w:w w:val="85"/>
        </w:rPr>
        <w:t> </w:t>
      </w:r>
      <w:r>
        <w:rPr>
          <w:w w:val="85"/>
        </w:rPr>
        <w:t>that </w:t>
      </w:r>
      <w:r>
        <w:rPr>
          <w:spacing w:val="-2"/>
          <w:w w:val="90"/>
        </w:rPr>
        <w:t>has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been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draining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its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own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does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produce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stream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fast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enough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startle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emergency </w:t>
      </w:r>
      <w:r>
        <w:rPr>
          <w:spacing w:val="-2"/>
        </w:rPr>
        <w:t>nurse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1" w:lineRule="auto" w:before="206"/>
        <w:ind w:right="272"/>
        <w:rPr>
          <w:rFonts w:ascii="Arial" w:hAnsi="Arial"/>
          <w:sz w:val="21"/>
        </w:rPr>
      </w:pPr>
      <w:r>
        <w:rPr>
          <w:spacing w:val="-2"/>
          <w:w w:val="90"/>
        </w:rPr>
        <w:t>That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matches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what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described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earlier</w:t>
      </w:r>
      <w:r>
        <w:rPr>
          <w:rFonts w:ascii="Arial" w:hAnsi="Arial"/>
          <w:spacing w:val="-2"/>
          <w:w w:val="90"/>
          <w:sz w:val="21"/>
        </w:rPr>
        <w:t>: </w:t>
      </w:r>
      <w:r>
        <w:rPr>
          <w:spacing w:val="-2"/>
          <w:w w:val="90"/>
        </w:rPr>
        <w:t>hundreds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millilitres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few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seconds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20 </w:t>
      </w:r>
      <w:r>
        <w:rPr>
          <w:spacing w:val="-2"/>
          <w:w w:val="90"/>
        </w:rPr>
        <w:t>Fr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.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spacing w:val="-2"/>
          <w:w w:val="90"/>
        </w:rPr>
        <w:t>The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average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needed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drive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2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ﬂ</w:t>
      </w:r>
      <w:r>
        <w:rPr>
          <w:spacing w:val="-2"/>
          <w:w w:val="90"/>
        </w:rPr>
        <w:t>ow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order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19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50–90 </w:t>
      </w:r>
      <w:r>
        <w:rPr>
          <w:rFonts w:ascii="Lucida Sans" w:hAnsi="Lucida Sans"/>
          <w:b/>
          <w:spacing w:val="-2"/>
          <w:w w:val="90"/>
        </w:rPr>
        <w:t>mmHg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far </w:t>
      </w:r>
      <w:r>
        <w:rPr>
          <w:w w:val="90"/>
        </w:rPr>
        <w:t>above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w w:val="90"/>
        </w:rPr>
        <w:t>normal</w:t>
      </w:r>
      <w:r>
        <w:rPr>
          <w:spacing w:val="-24"/>
          <w:w w:val="90"/>
        </w:rPr>
        <w:t> </w:t>
      </w:r>
      <w:r>
        <w:rPr>
          <w:w w:val="90"/>
        </w:rPr>
        <w:t>resting</w:t>
      </w:r>
      <w:r>
        <w:rPr>
          <w:spacing w:val="-24"/>
          <w:w w:val="90"/>
        </w:rPr>
        <w:t> </w:t>
      </w:r>
      <w:r>
        <w:rPr>
          <w:w w:val="90"/>
        </w:rPr>
        <w:t>bladder</w:t>
      </w:r>
      <w:r>
        <w:rPr>
          <w:spacing w:val="-24"/>
          <w:w w:val="90"/>
        </w:rPr>
        <w:t> </w:t>
      </w:r>
      <w:r>
        <w:rPr>
          <w:w w:val="90"/>
        </w:rPr>
        <w:t>pressure</w:t>
      </w:r>
      <w:r>
        <w:rPr>
          <w:spacing w:val="-24"/>
          <w:w w:val="90"/>
        </w:rPr>
        <w:t> </w:t>
      </w:r>
      <w:r>
        <w:rPr>
          <w:w w:val="90"/>
        </w:rPr>
        <w:t>of</w:t>
      </w:r>
      <w:r>
        <w:rPr>
          <w:spacing w:val="-24"/>
          <w:w w:val="90"/>
        </w:rPr>
        <w:t> </w:t>
      </w:r>
      <w:r>
        <w:rPr>
          <w:w w:val="90"/>
        </w:rPr>
        <w:t>about</w:t>
      </w:r>
      <w:r>
        <w:rPr>
          <w:spacing w:val="-22"/>
          <w:w w:val="90"/>
        </w:rPr>
        <w:t> </w:t>
      </w:r>
      <w:r>
        <w:rPr>
          <w:rFonts w:ascii="Arial" w:hAnsi="Arial"/>
          <w:b/>
          <w:w w:val="90"/>
          <w:sz w:val="21"/>
        </w:rPr>
        <w:t>4–11</w:t>
      </w:r>
      <w:r>
        <w:rPr>
          <w:rFonts w:ascii="Arial" w:hAnsi="Arial"/>
          <w:b/>
          <w:spacing w:val="-5"/>
          <w:w w:val="90"/>
          <w:sz w:val="21"/>
        </w:rPr>
        <w:t> </w:t>
      </w:r>
      <w:r>
        <w:rPr>
          <w:rFonts w:ascii="Lucida Sans" w:hAnsi="Lucida Sans"/>
          <w:b/>
          <w:w w:val="90"/>
        </w:rPr>
        <w:t>mmHg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peak</w:t>
      </w:r>
      <w:r>
        <w:rPr>
          <w:spacing w:val="-24"/>
          <w:w w:val="90"/>
        </w:rPr>
        <w:t> </w:t>
      </w:r>
      <w:r>
        <w:rPr>
          <w:w w:val="90"/>
        </w:rPr>
        <w:t>at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moment</w:t>
      </w:r>
      <w:r>
        <w:rPr>
          <w:spacing w:val="-24"/>
          <w:w w:val="90"/>
        </w:rPr>
        <w:t> </w:t>
      </w:r>
      <w:r>
        <w:rPr>
          <w:w w:val="90"/>
        </w:rPr>
        <w:t>of insertion</w:t>
      </w:r>
      <w:r>
        <w:rPr>
          <w:spacing w:val="-12"/>
          <w:w w:val="90"/>
        </w:rPr>
        <w:t> </w:t>
      </w:r>
      <w:r>
        <w:rPr>
          <w:w w:val="90"/>
        </w:rPr>
        <w:t>was</w:t>
      </w:r>
      <w:r>
        <w:rPr>
          <w:spacing w:val="-12"/>
          <w:w w:val="90"/>
        </w:rPr>
        <w:t> </w:t>
      </w:r>
      <w:r>
        <w:rPr>
          <w:w w:val="90"/>
        </w:rPr>
        <w:t>likely</w:t>
      </w:r>
      <w:r>
        <w:rPr>
          <w:spacing w:val="-12"/>
          <w:w w:val="90"/>
        </w:rPr>
        <w:t> </w:t>
      </w:r>
      <w:r>
        <w:rPr>
          <w:w w:val="90"/>
        </w:rPr>
        <w:t>higher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then</w:t>
      </w:r>
      <w:r>
        <w:rPr>
          <w:spacing w:val="-12"/>
          <w:w w:val="90"/>
        </w:rPr>
        <w:t> </w:t>
      </w:r>
      <w:r>
        <w:rPr>
          <w:w w:val="90"/>
        </w:rPr>
        <w:t>fell</w:t>
      </w:r>
      <w:r>
        <w:rPr>
          <w:spacing w:val="-12"/>
          <w:w w:val="90"/>
        </w:rPr>
        <w:t> </w:t>
      </w:r>
      <w:r>
        <w:rPr>
          <w:w w:val="90"/>
        </w:rPr>
        <w:t>as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bladder</w:t>
      </w:r>
      <w:r>
        <w:rPr>
          <w:spacing w:val="-12"/>
          <w:w w:val="90"/>
        </w:rPr>
        <w:t> </w:t>
      </w:r>
      <w:r>
        <w:rPr>
          <w:w w:val="90"/>
        </w:rPr>
        <w:t>emptied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1" w:lineRule="auto" w:before="207"/>
        <w:ind w:right="359"/>
        <w:rPr>
          <w:rFonts w:ascii="Calibri" w:hAnsi="Calibri"/>
          <w:sz w:val="21"/>
        </w:rPr>
      </w:pPr>
      <w:r>
        <w:rPr>
          <w:w w:val="90"/>
        </w:rPr>
        <w:t>No</w:t>
      </w:r>
      <w:r>
        <w:rPr>
          <w:spacing w:val="-20"/>
          <w:w w:val="90"/>
        </w:rPr>
        <w:t> </w:t>
      </w:r>
      <w:r>
        <w:rPr>
          <w:w w:val="90"/>
        </w:rPr>
        <w:t>hydronephrosis</w:t>
      </w:r>
      <w:r>
        <w:rPr>
          <w:spacing w:val="-20"/>
          <w:w w:val="90"/>
        </w:rPr>
        <w:t> </w:t>
      </w:r>
      <w:r>
        <w:rPr>
          <w:w w:val="90"/>
        </w:rPr>
        <w:t>on</w:t>
      </w:r>
      <w:r>
        <w:rPr>
          <w:spacing w:val="-20"/>
          <w:w w:val="90"/>
        </w:rPr>
        <w:t> </w:t>
      </w:r>
      <w:r>
        <w:rPr>
          <w:w w:val="90"/>
        </w:rPr>
        <w:t>a</w:t>
      </w:r>
      <w:r>
        <w:rPr>
          <w:spacing w:val="-20"/>
          <w:w w:val="90"/>
        </w:rPr>
        <w:t> </w:t>
      </w:r>
      <w:r>
        <w:rPr>
          <w:w w:val="90"/>
        </w:rPr>
        <w:t>later</w:t>
      </w:r>
      <w:r>
        <w:rPr>
          <w:spacing w:val="-20"/>
          <w:w w:val="90"/>
        </w:rPr>
        <w:t> </w:t>
      </w:r>
      <w:r>
        <w:rPr>
          <w:w w:val="90"/>
        </w:rPr>
        <w:t>ultrasound</w:t>
      </w:r>
      <w:r>
        <w:rPr>
          <w:spacing w:val="-20"/>
          <w:w w:val="90"/>
        </w:rPr>
        <w:t> </w:t>
      </w:r>
      <w:r>
        <w:rPr>
          <w:w w:val="90"/>
        </w:rPr>
        <w:t>does</w:t>
      </w:r>
      <w:r>
        <w:rPr>
          <w:spacing w:val="-20"/>
          <w:w w:val="90"/>
        </w:rPr>
        <w:t> </w:t>
      </w:r>
      <w:r>
        <w:rPr>
          <w:w w:val="90"/>
        </w:rPr>
        <w:t>not</w:t>
      </w:r>
      <w:r>
        <w:rPr>
          <w:spacing w:val="-20"/>
          <w:w w:val="90"/>
        </w:rPr>
        <w:t> </w:t>
      </w:r>
      <w:r>
        <w:rPr>
          <w:w w:val="90"/>
        </w:rPr>
        <w:t>cancel</w:t>
      </w:r>
      <w:r>
        <w:rPr>
          <w:spacing w:val="-20"/>
          <w:w w:val="90"/>
        </w:rPr>
        <w:t> </w:t>
      </w:r>
      <w:r>
        <w:rPr>
          <w:w w:val="90"/>
        </w:rPr>
        <w:t>this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Kidney</w:t>
      </w:r>
      <w:r>
        <w:rPr>
          <w:spacing w:val="-20"/>
          <w:w w:val="90"/>
        </w:rPr>
        <w:t> </w:t>
      </w:r>
      <w:r>
        <w:rPr>
          <w:w w:val="90"/>
        </w:rPr>
        <w:t>swelling</w:t>
      </w:r>
      <w:r>
        <w:rPr>
          <w:spacing w:val="-20"/>
          <w:w w:val="90"/>
        </w:rPr>
        <w:t> </w:t>
      </w:r>
      <w:r>
        <w:rPr>
          <w:w w:val="90"/>
        </w:rPr>
        <w:t>is</w:t>
      </w:r>
      <w:r>
        <w:rPr>
          <w:spacing w:val="-20"/>
          <w:w w:val="90"/>
        </w:rPr>
        <w:t> </w:t>
      </w:r>
      <w:r>
        <w:rPr>
          <w:w w:val="90"/>
        </w:rPr>
        <w:t>a</w:t>
      </w:r>
      <w:r>
        <w:rPr>
          <w:spacing w:val="-20"/>
          <w:w w:val="90"/>
        </w:rPr>
        <w:t> </w:t>
      </w:r>
      <w:r>
        <w:rPr>
          <w:w w:val="90"/>
        </w:rPr>
        <w:t>sign</w:t>
      </w:r>
      <w:r>
        <w:rPr>
          <w:spacing w:val="-20"/>
          <w:w w:val="90"/>
        </w:rPr>
        <w:t> </w:t>
      </w:r>
      <w:r>
        <w:rPr>
          <w:w w:val="90"/>
        </w:rPr>
        <w:t>of </w:t>
      </w:r>
      <w:r>
        <w:rPr>
          <w:rFonts w:ascii="Lucida Sans" w:hAnsi="Lucida Sans"/>
          <w:b/>
          <w:w w:val="90"/>
        </w:rPr>
        <w:t>sustained</w:t>
      </w:r>
      <w:r>
        <w:rPr>
          <w:rFonts w:ascii="Lucida Sans" w:hAnsi="Lucida Sans"/>
          <w:b/>
          <w:spacing w:val="-17"/>
          <w:w w:val="90"/>
        </w:rPr>
        <w:t> </w:t>
      </w:r>
      <w:r>
        <w:rPr>
          <w:w w:val="90"/>
        </w:rPr>
        <w:t>back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w w:val="90"/>
        </w:rPr>
        <w:t>pressure</w:t>
      </w:r>
      <w:r>
        <w:rPr>
          <w:spacing w:val="-24"/>
          <w:w w:val="90"/>
        </w:rPr>
        <w:t> </w:t>
      </w:r>
      <w:r>
        <w:rPr>
          <w:w w:val="90"/>
        </w:rPr>
        <w:t>spike</w:t>
      </w:r>
      <w:r>
        <w:rPr>
          <w:spacing w:val="-24"/>
          <w:w w:val="90"/>
        </w:rPr>
        <w:t> </w:t>
      </w:r>
      <w:r>
        <w:rPr>
          <w:w w:val="90"/>
        </w:rPr>
        <w:t>at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3"/>
          <w:w w:val="90"/>
        </w:rPr>
        <w:t> </w:t>
      </w:r>
      <w:r>
        <w:rPr>
          <w:w w:val="90"/>
        </w:rPr>
        <w:t>moment</w:t>
      </w:r>
      <w:r>
        <w:rPr>
          <w:spacing w:val="-24"/>
          <w:w w:val="90"/>
        </w:rPr>
        <w:t> </w:t>
      </w:r>
      <w:r>
        <w:rPr>
          <w:w w:val="90"/>
        </w:rPr>
        <w:t>of</w:t>
      </w:r>
      <w:r>
        <w:rPr>
          <w:spacing w:val="-24"/>
          <w:w w:val="90"/>
        </w:rPr>
        <w:t> </w:t>
      </w:r>
      <w:r>
        <w:rPr>
          <w:w w:val="90"/>
        </w:rPr>
        <w:t>catheterization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24"/>
          <w:w w:val="90"/>
        </w:rPr>
        <w:t> </w:t>
      </w:r>
      <w:r>
        <w:rPr>
          <w:w w:val="90"/>
        </w:rPr>
        <w:t>during</w:t>
      </w:r>
      <w:r>
        <w:rPr>
          <w:spacing w:val="-24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é, </w:t>
      </w:r>
      <w:r>
        <w:rPr>
          <w:w w:val="85"/>
        </w:rPr>
        <w:t>can be high enough to empty violently and still not leave swollen kidneys on a scan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w w:val="85"/>
        </w:rPr>
        <w:t>About half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chronic</w:t>
      </w:r>
      <w:r>
        <w:rPr>
          <w:spacing w:val="-9"/>
          <w:w w:val="90"/>
        </w:rPr>
        <w:t> </w:t>
      </w:r>
      <w:r>
        <w:rPr>
          <w:w w:val="90"/>
        </w:rPr>
        <w:t>retention</w:t>
      </w:r>
      <w:r>
        <w:rPr>
          <w:spacing w:val="-9"/>
          <w:w w:val="90"/>
        </w:rPr>
        <w:t> </w:t>
      </w:r>
      <w:r>
        <w:rPr>
          <w:w w:val="90"/>
        </w:rPr>
        <w:t>cases</w:t>
      </w:r>
      <w:r>
        <w:rPr>
          <w:spacing w:val="-9"/>
          <w:w w:val="90"/>
        </w:rPr>
        <w:t> </w:t>
      </w:r>
      <w:r>
        <w:rPr>
          <w:w w:val="90"/>
        </w:rPr>
        <w:t>never</w:t>
      </w:r>
      <w:r>
        <w:rPr>
          <w:spacing w:val="-9"/>
          <w:w w:val="90"/>
        </w:rPr>
        <w:t> </w:t>
      </w:r>
      <w:r>
        <w:rPr>
          <w:w w:val="90"/>
        </w:rPr>
        <w:t>show</w:t>
      </w:r>
      <w:r>
        <w:rPr>
          <w:spacing w:val="-9"/>
          <w:w w:val="90"/>
        </w:rPr>
        <w:t> </w:t>
      </w:r>
      <w:r>
        <w:rPr>
          <w:w w:val="90"/>
        </w:rPr>
        <w:t>upper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tract</w:t>
      </w:r>
      <w:r>
        <w:rPr>
          <w:spacing w:val="-9"/>
          <w:w w:val="90"/>
        </w:rPr>
        <w:t> </w:t>
      </w:r>
      <w:r>
        <w:rPr>
          <w:w w:val="90"/>
        </w:rPr>
        <w:t>dilatation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[1]</w:t>
      </w:r>
    </w:p>
    <w:p>
      <w:pPr>
        <w:pStyle w:val="BodyText"/>
        <w:spacing w:before="40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watch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45"/>
          <w:w w:val="150"/>
          <w:sz w:val="23"/>
        </w:rPr>
        <w:t> </w:t>
      </w:r>
      <w:r>
        <w:rPr>
          <w:b/>
          <w:w w:val="85"/>
        </w:rPr>
        <w:t>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drainage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w w:val="85"/>
        </w:rPr>
        <w:t>Rapid</w:t>
      </w:r>
      <w:r>
        <w:rPr>
          <w:spacing w:val="-3"/>
        </w:rPr>
        <w:t> </w:t>
      </w:r>
      <w:r>
        <w:rPr>
          <w:w w:val="85"/>
        </w:rPr>
        <w:t>decompression</w:t>
      </w:r>
      <w:r>
        <w:rPr>
          <w:spacing w:val="-3"/>
        </w:rPr>
        <w:t> </w:t>
      </w:r>
      <w:r>
        <w:rPr>
          <w:w w:val="85"/>
        </w:rPr>
        <w:t>of</w:t>
      </w:r>
      <w:r>
        <w:rPr>
          <w:spacing w:val="-3"/>
        </w:rPr>
        <w:t> </w:t>
      </w:r>
      <w:r>
        <w:rPr>
          <w:w w:val="85"/>
        </w:rPr>
        <w:t>a</w:t>
      </w:r>
      <w:r>
        <w:rPr>
          <w:spacing w:val="-2"/>
        </w:rPr>
        <w:t> </w:t>
      </w:r>
      <w:r>
        <w:rPr>
          <w:w w:val="85"/>
        </w:rPr>
        <w:t>chronically</w:t>
      </w:r>
      <w:r>
        <w:rPr>
          <w:spacing w:val="-3"/>
        </w:rPr>
        <w:t> </w:t>
      </w:r>
      <w:r>
        <w:rPr>
          <w:w w:val="85"/>
        </w:rPr>
        <w:t>distended</w:t>
      </w:r>
      <w:r>
        <w:rPr>
          <w:spacing w:val="-3"/>
        </w:rPr>
        <w:t> </w:t>
      </w:r>
      <w:r>
        <w:rPr>
          <w:w w:val="85"/>
        </w:rPr>
        <w:t>bladder</w:t>
      </w:r>
      <w:r>
        <w:rPr>
          <w:spacing w:val="-3"/>
        </w:rPr>
        <w:t> </w:t>
      </w:r>
      <w:r>
        <w:rPr>
          <w:w w:val="85"/>
        </w:rPr>
        <w:t>can</w:t>
      </w:r>
      <w:r>
        <w:rPr>
          <w:spacing w:val="-2"/>
        </w:rPr>
        <w:t> </w:t>
      </w:r>
      <w:r>
        <w:rPr>
          <w:spacing w:val="-2"/>
          <w:w w:val="85"/>
        </w:rPr>
        <w:t>cause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/>
        <w:ind w:left="704" w:right="272" w:hanging="25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5613120</wp:posOffset>
                </wp:positionH>
                <wp:positionV relativeFrom="paragraph">
                  <wp:posOffset>309248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1.977997pt;margin-top:24.350285pt;width:2.817744pt;height:.75pt;mso-position-horizontal-relative:page;mso-position-vertical-relative:paragraph;z-index:-15783936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5756888</wp:posOffset>
                </wp:positionH>
                <wp:positionV relativeFrom="paragraph">
                  <wp:posOffset>309248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3.298309pt;margin-top:24.350285pt;width:2.817744pt;height:.75pt;mso-position-horizontal-relative:page;mso-position-vertical-relative:paragraph;z-index:-15783424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Lucida Sans"/>
          <w:b/>
          <w:w w:val="90"/>
        </w:rPr>
        <w:t>Hematuria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from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w w:val="90"/>
        </w:rPr>
        <w:t>stretched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fragile</w:t>
      </w:r>
      <w:r>
        <w:rPr>
          <w:spacing w:val="-24"/>
          <w:w w:val="90"/>
        </w:rPr>
        <w:t> </w:t>
      </w:r>
      <w:r>
        <w:rPr>
          <w:w w:val="90"/>
        </w:rPr>
        <w:t>bladder</w:t>
      </w:r>
      <w:r>
        <w:rPr>
          <w:spacing w:val="-24"/>
          <w:w w:val="90"/>
        </w:rPr>
        <w:t> </w:t>
      </w:r>
      <w:r>
        <w:rPr>
          <w:w w:val="90"/>
        </w:rPr>
        <w:t>lining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It</w:t>
      </w:r>
      <w:r>
        <w:rPr>
          <w:spacing w:val="-24"/>
          <w:w w:val="90"/>
        </w:rPr>
        <w:t> </w:t>
      </w:r>
      <w:r>
        <w:rPr>
          <w:w w:val="90"/>
        </w:rPr>
        <w:t>is</w:t>
      </w:r>
      <w:r>
        <w:rPr>
          <w:spacing w:val="-24"/>
          <w:w w:val="90"/>
        </w:rPr>
        <w:t> </w:t>
      </w:r>
      <w:r>
        <w:rPr>
          <w:w w:val="90"/>
        </w:rPr>
        <w:t>common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usually</w:t>
      </w:r>
      <w:r>
        <w:rPr>
          <w:spacing w:val="-24"/>
          <w:w w:val="90"/>
        </w:rPr>
        <w:t> </w:t>
      </w:r>
      <w:r>
        <w:rPr>
          <w:w w:val="90"/>
        </w:rPr>
        <w:t>settles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but heavy</w:t>
      </w:r>
      <w:r>
        <w:rPr>
          <w:spacing w:val="-10"/>
          <w:w w:val="90"/>
        </w:rPr>
        <w:t> </w:t>
      </w:r>
      <w:r>
        <w:rPr>
          <w:w w:val="90"/>
        </w:rPr>
        <w:t>bleeding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clots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inability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drain</w:t>
      </w:r>
      <w:r>
        <w:rPr>
          <w:spacing w:val="-10"/>
          <w:w w:val="90"/>
        </w:rPr>
        <w:t> </w:t>
      </w:r>
      <w:r>
        <w:rPr>
          <w:w w:val="90"/>
        </w:rPr>
        <w:t>needs</w:t>
      </w:r>
      <w:r>
        <w:rPr>
          <w:spacing w:val="-10"/>
          <w:w w:val="90"/>
        </w:rPr>
        <w:t> </w:t>
      </w:r>
      <w:r>
        <w:rPr>
          <w:w w:val="90"/>
        </w:rPr>
        <w:t>urgent</w:t>
      </w:r>
      <w:r>
        <w:rPr>
          <w:spacing w:val="-10"/>
          <w:w w:val="90"/>
        </w:rPr>
        <w:t> </w:t>
      </w:r>
      <w:r>
        <w:rPr>
          <w:w w:val="90"/>
        </w:rPr>
        <w:t>reassessment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vertAlign w:val="superscript"/>
        </w:rPr>
        <w:t>[2]</w:t>
      </w:r>
      <w:r>
        <w:rPr>
          <w:rFonts w:ascii="Calibri"/>
          <w:spacing w:val="20"/>
          <w:sz w:val="21"/>
          <w:vertAlign w:val="baseline"/>
        </w:rPr>
        <w:t> </w:t>
      </w:r>
      <w:r>
        <w:rPr>
          <w:rFonts w:ascii="Calibri"/>
          <w:w w:val="90"/>
          <w:sz w:val="21"/>
          <w:vertAlign w:val="superscript"/>
        </w:rPr>
        <w:t>[3]</w:t>
      </w:r>
    </w:p>
    <w:p>
      <w:pPr>
        <w:pStyle w:val="BodyText"/>
        <w:spacing w:line="271" w:lineRule="auto" w:before="96"/>
        <w:ind w:left="704" w:right="450" w:hanging="25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4666574</wp:posOffset>
                </wp:positionH>
                <wp:positionV relativeFrom="paragraph">
                  <wp:posOffset>769728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7.446777pt;margin-top:60.608524pt;width:2.817715pt;height:.75pt;mso-position-horizontal-relative:page;mso-position-vertical-relative:paragraph;z-index:-1578291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Lucida Sans"/>
          <w:b/>
          <w:w w:val="90"/>
        </w:rPr>
        <w:t>Post</w:t>
      </w:r>
      <w:r>
        <w:rPr>
          <w:rFonts w:ascii="Arial"/>
          <w:b/>
          <w:w w:val="90"/>
          <w:sz w:val="21"/>
        </w:rPr>
        <w:t>-</w:t>
      </w:r>
      <w:r>
        <w:rPr>
          <w:rFonts w:ascii="Lucida Sans"/>
          <w:b/>
          <w:w w:val="90"/>
        </w:rPr>
        <w:t>obstructive</w:t>
      </w:r>
      <w:r>
        <w:rPr>
          <w:rFonts w:ascii="Lucida Sans"/>
          <w:b/>
          <w:spacing w:val="-19"/>
          <w:w w:val="90"/>
        </w:rPr>
        <w:t> </w:t>
      </w:r>
      <w:r>
        <w:rPr>
          <w:rFonts w:ascii="Lucida Sans"/>
          <w:b/>
          <w:w w:val="90"/>
        </w:rPr>
        <w:t>diuresis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meaning</w:t>
      </w:r>
      <w:r>
        <w:rPr>
          <w:spacing w:val="-24"/>
          <w:w w:val="90"/>
        </w:rPr>
        <w:t> </w:t>
      </w:r>
      <w:r>
        <w:rPr>
          <w:w w:val="90"/>
        </w:rPr>
        <w:t>urine</w:t>
      </w:r>
      <w:r>
        <w:rPr>
          <w:spacing w:val="-24"/>
          <w:w w:val="90"/>
        </w:rPr>
        <w:t> </w:t>
      </w:r>
      <w:r>
        <w:rPr>
          <w:w w:val="90"/>
        </w:rPr>
        <w:t>output</w:t>
      </w:r>
      <w:r>
        <w:rPr>
          <w:spacing w:val="-24"/>
          <w:w w:val="90"/>
        </w:rPr>
        <w:t> </w:t>
      </w:r>
      <w:r>
        <w:rPr>
          <w:w w:val="90"/>
        </w:rPr>
        <w:t>stays</w:t>
      </w:r>
      <w:r>
        <w:rPr>
          <w:spacing w:val="-24"/>
          <w:w w:val="90"/>
        </w:rPr>
        <w:t> </w:t>
      </w:r>
      <w:r>
        <w:rPr>
          <w:w w:val="90"/>
        </w:rPr>
        <w:t>very</w:t>
      </w:r>
      <w:r>
        <w:rPr>
          <w:spacing w:val="-23"/>
          <w:w w:val="90"/>
        </w:rPr>
        <w:t> </w:t>
      </w:r>
      <w:r>
        <w:rPr>
          <w:w w:val="90"/>
        </w:rPr>
        <w:t>high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60"/>
          <w:sz w:val="21"/>
        </w:rPr>
        <w:t> </w:t>
      </w:r>
      <w:r>
        <w:rPr>
          <w:w w:val="90"/>
        </w:rPr>
        <w:t>er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blockage</w:t>
      </w:r>
      <w:r>
        <w:rPr>
          <w:spacing w:val="-24"/>
          <w:w w:val="90"/>
        </w:rPr>
        <w:t> </w:t>
      </w:r>
      <w:r>
        <w:rPr>
          <w:w w:val="90"/>
        </w:rPr>
        <w:t>is </w:t>
      </w:r>
      <w:r>
        <w:rPr>
          <w:w w:val="85"/>
        </w:rPr>
        <w:t>relieved</w:t>
      </w:r>
      <w:r>
        <w:rPr>
          <w:rFonts w:ascii="Arial"/>
          <w:w w:val="85"/>
          <w:sz w:val="21"/>
        </w:rPr>
        <w:t>.</w:t>
      </w:r>
      <w:r>
        <w:rPr>
          <w:rFonts w:ascii="Arial"/>
          <w:sz w:val="21"/>
        </w:rPr>
        <w:t> </w:t>
      </w:r>
      <w:r>
        <w:rPr>
          <w:w w:val="85"/>
        </w:rPr>
        <w:t>Concerning output is about </w:t>
      </w:r>
      <w:r>
        <w:rPr>
          <w:rFonts w:ascii="Arial"/>
          <w:b/>
          <w:w w:val="85"/>
          <w:sz w:val="21"/>
        </w:rPr>
        <w:t>200</w:t>
      </w:r>
      <w:r>
        <w:rPr>
          <w:rFonts w:ascii="Arial"/>
          <w:b/>
          <w:sz w:val="21"/>
        </w:rPr>
        <w:t> </w:t>
      </w:r>
      <w:r>
        <w:rPr>
          <w:rFonts w:ascii="Lucida Sans"/>
          <w:b/>
          <w:w w:val="85"/>
        </w:rPr>
        <w:t>mL</w:t>
      </w:r>
      <w:r>
        <w:rPr>
          <w:rFonts w:ascii="DejaVu Sans"/>
          <w:b/>
          <w:w w:val="85"/>
          <w:sz w:val="20"/>
        </w:rPr>
        <w:t>/</w:t>
      </w:r>
      <w:r>
        <w:rPr>
          <w:rFonts w:ascii="Lucida Sans"/>
          <w:b/>
          <w:w w:val="85"/>
        </w:rPr>
        <w:t>hour for </w:t>
      </w:r>
      <w:r>
        <w:rPr>
          <w:rFonts w:ascii="Arial"/>
          <w:b/>
          <w:w w:val="85"/>
          <w:sz w:val="21"/>
        </w:rPr>
        <w:t>2</w:t>
      </w:r>
      <w:r>
        <w:rPr>
          <w:rFonts w:ascii="Arial"/>
          <w:b/>
          <w:sz w:val="21"/>
        </w:rPr>
        <w:t> </w:t>
      </w:r>
      <w:r>
        <w:rPr>
          <w:rFonts w:ascii="Lucida Sans"/>
          <w:b/>
          <w:w w:val="85"/>
        </w:rPr>
        <w:t>hours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or more than about </w:t>
      </w:r>
      <w:r>
        <w:rPr>
          <w:rFonts w:ascii="Arial"/>
          <w:b/>
          <w:w w:val="85"/>
          <w:sz w:val="21"/>
        </w:rPr>
        <w:t>3</w:t>
      </w:r>
      <w:r>
        <w:rPr>
          <w:rFonts w:ascii="Arial"/>
          <w:b/>
          <w:sz w:val="21"/>
        </w:rPr>
        <w:t> </w:t>
      </w:r>
      <w:r>
        <w:rPr>
          <w:rFonts w:ascii="Lucida Sans"/>
          <w:b/>
          <w:w w:val="85"/>
        </w:rPr>
        <w:t>litres </w:t>
      </w:r>
      <w:r>
        <w:rPr>
          <w:rFonts w:ascii="Lucida Sans"/>
          <w:b/>
          <w:w w:val="90"/>
        </w:rPr>
        <w:t>in</w:t>
      </w:r>
      <w:r>
        <w:rPr>
          <w:rFonts w:ascii="Lucida Sans"/>
          <w:b/>
          <w:spacing w:val="-14"/>
          <w:w w:val="90"/>
        </w:rPr>
        <w:t> </w:t>
      </w:r>
      <w:r>
        <w:rPr>
          <w:rFonts w:ascii="Arial"/>
          <w:b/>
          <w:w w:val="90"/>
          <w:sz w:val="21"/>
        </w:rPr>
        <w:t>24 </w:t>
      </w:r>
      <w:r>
        <w:rPr>
          <w:rFonts w:ascii="Lucida Sans"/>
          <w:b/>
          <w:w w:val="90"/>
        </w:rPr>
        <w:t>hours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especially</w:t>
      </w:r>
      <w:r>
        <w:rPr>
          <w:spacing w:val="-19"/>
          <w:w w:val="90"/>
        </w:rPr>
        <w:t> </w:t>
      </w:r>
      <w:r>
        <w:rPr>
          <w:w w:val="90"/>
        </w:rPr>
        <w:t>if</w:t>
      </w:r>
      <w:r>
        <w:rPr>
          <w:spacing w:val="-19"/>
          <w:w w:val="90"/>
        </w:rPr>
        <w:t> </w:t>
      </w:r>
      <w:r>
        <w:rPr>
          <w:w w:val="90"/>
        </w:rPr>
        <w:t>you</w:t>
      </w:r>
      <w:r>
        <w:rPr>
          <w:spacing w:val="-19"/>
          <w:w w:val="90"/>
        </w:rPr>
        <w:t> </w:t>
      </w:r>
      <w:r>
        <w:rPr>
          <w:w w:val="90"/>
        </w:rPr>
        <w:t>become</w:t>
      </w:r>
      <w:r>
        <w:rPr>
          <w:spacing w:val="-19"/>
          <w:w w:val="90"/>
        </w:rPr>
        <w:t> </w:t>
      </w:r>
      <w:r>
        <w:rPr>
          <w:w w:val="90"/>
        </w:rPr>
        <w:t>dizzy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thirsty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weak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9"/>
          <w:w w:val="90"/>
        </w:rPr>
        <w:t> </w:t>
      </w:r>
      <w:r>
        <w:rPr>
          <w:w w:val="90"/>
        </w:rPr>
        <w:t>light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headed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9"/>
          <w:w w:val="90"/>
        </w:rPr>
        <w:t> </w:t>
      </w:r>
      <w:r>
        <w:rPr>
          <w:w w:val="90"/>
        </w:rPr>
        <w:t>is</w:t>
      </w:r>
      <w:r>
        <w:rPr>
          <w:spacing w:val="-19"/>
          <w:w w:val="90"/>
        </w:rPr>
        <w:t> </w:t>
      </w:r>
      <w:r>
        <w:rPr>
          <w:w w:val="90"/>
        </w:rPr>
        <w:t>more </w:t>
      </w:r>
      <w:r>
        <w:rPr>
          <w:spacing w:val="-6"/>
        </w:rPr>
        <w:t>likely</w:t>
      </w:r>
      <w:r>
        <w:rPr>
          <w:spacing w:val="-32"/>
        </w:rPr>
        <w:t> </w:t>
      </w:r>
      <w:r>
        <w:rPr>
          <w:spacing w:val="-6"/>
        </w:rPr>
        <w:t>a</w:t>
      </w:r>
      <w:r>
        <w:rPr>
          <w:rFonts w:ascii="Arial"/>
          <w:spacing w:val="35"/>
          <w:sz w:val="21"/>
        </w:rPr>
        <w:t> </w:t>
      </w:r>
      <w:r>
        <w:rPr>
          <w:spacing w:val="-6"/>
        </w:rPr>
        <w:t>er</w:t>
      </w:r>
      <w:r>
        <w:rPr>
          <w:spacing w:val="-32"/>
        </w:rPr>
        <w:t> </w:t>
      </w:r>
      <w:r>
        <w:rPr>
          <w:spacing w:val="-6"/>
        </w:rPr>
        <w:t>an</w:t>
      </w:r>
      <w:r>
        <w:rPr>
          <w:spacing w:val="-32"/>
        </w:rPr>
        <w:t> </w:t>
      </w:r>
      <w:r>
        <w:rPr>
          <w:spacing w:val="-6"/>
        </w:rPr>
        <w:t>immediate</w:t>
      </w:r>
      <w:r>
        <w:rPr>
          <w:spacing w:val="-32"/>
        </w:rPr>
        <w:t> </w:t>
      </w:r>
      <w:r>
        <w:rPr>
          <w:spacing w:val="-6"/>
        </w:rPr>
        <w:t>drainage</w:t>
      </w:r>
      <w:r>
        <w:rPr>
          <w:spacing w:val="-32"/>
        </w:rPr>
        <w:t> </w:t>
      </w:r>
      <w:r>
        <w:rPr>
          <w:spacing w:val="-6"/>
        </w:rPr>
        <w:t>of</w:t>
      </w:r>
      <w:r>
        <w:rPr>
          <w:spacing w:val="-31"/>
        </w:rPr>
        <w:t> </w:t>
      </w:r>
      <w:r>
        <w:rPr>
          <w:rFonts w:ascii="Arial"/>
          <w:b/>
          <w:spacing w:val="-6"/>
          <w:sz w:val="21"/>
        </w:rPr>
        <w:t>1500</w:t>
      </w:r>
      <w:r>
        <w:rPr>
          <w:rFonts w:ascii="Arial"/>
          <w:b/>
          <w:spacing w:val="-11"/>
          <w:sz w:val="21"/>
        </w:rPr>
        <w:t> </w:t>
      </w:r>
      <w:r>
        <w:rPr>
          <w:rFonts w:ascii="Lucida Sans"/>
          <w:b/>
          <w:spacing w:val="-6"/>
        </w:rPr>
        <w:t>mL</w:t>
      </w:r>
      <w:r>
        <w:rPr>
          <w:rFonts w:ascii="Lucida Sans"/>
          <w:b/>
          <w:spacing w:val="-26"/>
        </w:rPr>
        <w:t> </w:t>
      </w:r>
      <w:r>
        <w:rPr>
          <w:rFonts w:ascii="Lucida Sans"/>
          <w:b/>
          <w:spacing w:val="-6"/>
        </w:rPr>
        <w:t>or</w:t>
      </w:r>
      <w:r>
        <w:rPr>
          <w:rFonts w:ascii="Lucida Sans"/>
          <w:b/>
          <w:spacing w:val="-26"/>
        </w:rPr>
        <w:t> </w:t>
      </w:r>
      <w:r>
        <w:rPr>
          <w:rFonts w:ascii="Lucida Sans"/>
          <w:b/>
          <w:spacing w:val="-6"/>
        </w:rPr>
        <w:t>more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[4]</w:t>
      </w:r>
    </w:p>
    <w:p>
      <w:pPr>
        <w:pStyle w:val="BodyText"/>
        <w:spacing w:before="93"/>
        <w:ind w:firstLine="16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6772937</wp:posOffset>
                </wp:positionH>
                <wp:positionV relativeFrom="paragraph">
                  <wp:posOffset>168024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3.302185pt;margin-top:13.23029pt;width:2.817792pt;height:.75pt;mso-position-horizontal-relative:page;mso-position-vertical-relative:paragraph;z-index:-1578240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sz w:val="20"/>
        </w:rPr>
        <w:t>  </w:t>
      </w:r>
      <w:r>
        <w:rPr>
          <w:w w:val="85"/>
        </w:rPr>
        <w:t>A drop in blood pressure</w:t>
      </w:r>
      <w:r>
        <w:rPr>
          <w:rFonts w:ascii="Arial"/>
          <w:w w:val="85"/>
          <w:sz w:val="21"/>
        </w:rPr>
        <w:t>.</w:t>
      </w:r>
      <w:r>
        <w:rPr>
          <w:rFonts w:ascii="Arial"/>
          <w:spacing w:val="17"/>
          <w:sz w:val="21"/>
        </w:rPr>
        <w:t> </w:t>
      </w:r>
      <w:r>
        <w:rPr>
          <w:w w:val="85"/>
        </w:rPr>
        <w:t>Most drops are mild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17"/>
          <w:sz w:val="21"/>
        </w:rPr>
        <w:t> </w:t>
      </w:r>
      <w:r>
        <w:rPr>
          <w:w w:val="85"/>
        </w:rPr>
        <w:t>but fainting or persistent dizziness is not</w:t>
      </w:r>
      <w:r>
        <w:rPr>
          <w:rFonts w:ascii="Arial"/>
          <w:w w:val="85"/>
          <w:sz w:val="21"/>
        </w:rPr>
        <w:t>.</w:t>
      </w:r>
      <w:r>
        <w:rPr>
          <w:rFonts w:ascii="Calibri"/>
          <w:w w:val="85"/>
          <w:sz w:val="21"/>
          <w:vertAlign w:val="superscript"/>
        </w:rPr>
        <w:t>[5]</w:t>
      </w:r>
    </w:p>
    <w:p>
      <w:pPr>
        <w:pStyle w:val="BodyText"/>
        <w:spacing w:line="273" w:lineRule="auto" w:before="132"/>
        <w:ind w:right="272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1369286</wp:posOffset>
                </wp:positionH>
                <wp:positionV relativeFrom="paragraph">
                  <wp:posOffset>593073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817863pt;margin-top:46.698692pt;width:2.817744pt;height:.75pt;mso-position-horizontal-relative:page;mso-position-vertical-relative:paragraph;z-index:-157818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1513054</wp:posOffset>
                </wp:positionH>
                <wp:positionV relativeFrom="paragraph">
                  <wp:posOffset>593073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9.138176pt;margin-top:46.698692pt;width:2.817744pt;height:.75pt;mso-position-horizontal-relative:page;mso-position-vertical-relative:paragraph;z-index:-15781376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Current</w:t>
      </w:r>
      <w:r>
        <w:rPr>
          <w:spacing w:val="-6"/>
          <w:w w:val="85"/>
        </w:rPr>
        <w:t> </w:t>
      </w:r>
      <w:r>
        <w:rPr>
          <w:w w:val="85"/>
        </w:rPr>
        <w:t>evidence</w:t>
      </w:r>
      <w:r>
        <w:rPr>
          <w:spacing w:val="-6"/>
          <w:w w:val="85"/>
        </w:rPr>
        <w:t> </w:t>
      </w:r>
      <w:r>
        <w:rPr>
          <w:w w:val="85"/>
        </w:rPr>
        <w:t>says</w:t>
      </w:r>
      <w:r>
        <w:rPr>
          <w:spacing w:val="-6"/>
          <w:w w:val="85"/>
        </w:rPr>
        <w:t> </w:t>
      </w:r>
      <w:r>
        <w:rPr>
          <w:w w:val="85"/>
        </w:rPr>
        <w:t>rapid</w:t>
      </w:r>
      <w:r>
        <w:rPr>
          <w:spacing w:val="-6"/>
          <w:w w:val="85"/>
        </w:rPr>
        <w:t> </w:t>
      </w:r>
      <w:r>
        <w:rPr>
          <w:w w:val="85"/>
        </w:rPr>
        <w:t>complete</w:t>
      </w:r>
      <w:r>
        <w:rPr>
          <w:spacing w:val="-6"/>
          <w:w w:val="85"/>
        </w:rPr>
        <w:t> </w:t>
      </w:r>
      <w:r>
        <w:rPr>
          <w:w w:val="85"/>
        </w:rPr>
        <w:t>drainage</w:t>
      </w:r>
      <w:r>
        <w:rPr>
          <w:spacing w:val="-6"/>
          <w:w w:val="85"/>
        </w:rPr>
        <w:t> </w:t>
      </w:r>
      <w:r>
        <w:rPr>
          <w:w w:val="85"/>
        </w:rPr>
        <w:t>is</w:t>
      </w:r>
      <w:r>
        <w:rPr>
          <w:spacing w:val="-6"/>
          <w:w w:val="85"/>
        </w:rPr>
        <w:t> </w:t>
      </w:r>
      <w:r>
        <w:rPr>
          <w:w w:val="85"/>
        </w:rPr>
        <w:t>generally</w:t>
      </w:r>
      <w:r>
        <w:rPr>
          <w:spacing w:val="-6"/>
          <w:w w:val="85"/>
        </w:rPr>
        <w:t> </w:t>
      </w:r>
      <w:r>
        <w:rPr>
          <w:w w:val="85"/>
        </w:rPr>
        <w:t>as</w:t>
      </w:r>
      <w:r>
        <w:rPr>
          <w:spacing w:val="-6"/>
          <w:w w:val="85"/>
        </w:rPr>
        <w:t> </w:t>
      </w:r>
      <w:r>
        <w:rPr>
          <w:w w:val="85"/>
        </w:rPr>
        <w:t>safe</w:t>
      </w:r>
      <w:r>
        <w:rPr>
          <w:spacing w:val="-6"/>
          <w:w w:val="85"/>
        </w:rPr>
        <w:t> </w:t>
      </w:r>
      <w:r>
        <w:rPr>
          <w:w w:val="85"/>
        </w:rPr>
        <w:t>as</w:t>
      </w:r>
      <w:r>
        <w:rPr>
          <w:spacing w:val="-6"/>
          <w:w w:val="85"/>
        </w:rPr>
        <w:t> </w:t>
      </w:r>
      <w:r>
        <w:rPr>
          <w:w w:val="85"/>
        </w:rPr>
        <w:t>clamping</w:t>
      </w:r>
      <w:r>
        <w:rPr>
          <w:spacing w:val="-6"/>
          <w:w w:val="85"/>
        </w:rPr>
        <w:t> </w:t>
      </w:r>
      <w:r>
        <w:rPr>
          <w:w w:val="85"/>
        </w:rPr>
        <w:t>the</w:t>
      </w:r>
      <w:r>
        <w:rPr>
          <w:spacing w:val="-6"/>
          <w:w w:val="85"/>
        </w:rPr>
        <w:t> </w:t>
      </w:r>
      <w:r>
        <w:rPr>
          <w:w w:val="85"/>
        </w:rPr>
        <w:t>catheter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so </w:t>
      </w:r>
      <w:r>
        <w:rPr>
          <w:spacing w:val="-2"/>
          <w:w w:val="90"/>
        </w:rPr>
        <w:t>the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nurse</w:t>
      </w:r>
      <w:r>
        <w:rPr>
          <w:rFonts w:ascii="Arial" w:hAnsi="Arial"/>
          <w:spacing w:val="-2"/>
          <w:w w:val="90"/>
          <w:sz w:val="21"/>
        </w:rPr>
        <w:t>ʼ</w:t>
      </w:r>
      <w:r>
        <w:rPr>
          <w:spacing w:val="-2"/>
          <w:w w:val="90"/>
        </w:rPr>
        <w:t>s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shock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about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volume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not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proof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ED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did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drainage </w:t>
      </w:r>
      <w:r>
        <w:rPr>
          <w:position w:val="-7"/>
        </w:rPr>
        <w:t>wrong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[6] [5]</w:t>
      </w:r>
    </w:p>
    <w:p>
      <w:pPr>
        <w:pStyle w:val="BodyText"/>
        <w:spacing w:after="0" w:line="273" w:lineRule="auto"/>
        <w:rPr>
          <w:rFonts w:ascii="Calibri" w:hAnsi="Calibri"/>
          <w:sz w:val="15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How</w:t>
      </w:r>
      <w:r>
        <w:rPr>
          <w:b/>
          <w:spacing w:val="-4"/>
        </w:rPr>
        <w:t> </w:t>
      </w:r>
      <w:r>
        <w:rPr>
          <w:b/>
          <w:w w:val="80"/>
        </w:rPr>
        <w:t>this</w:t>
      </w:r>
      <w:r>
        <w:rPr>
          <w:b/>
          <w:spacing w:val="-4"/>
        </w:rPr>
        <w:t> </w:t>
      </w:r>
      <w:r>
        <w:rPr>
          <w:b/>
          <w:w w:val="80"/>
        </w:rPr>
        <w:t>should</w:t>
      </w:r>
      <w:r>
        <w:rPr>
          <w:b/>
          <w:spacing w:val="-4"/>
        </w:rPr>
        <w:t> </w:t>
      </w:r>
      <w:r>
        <w:rPr>
          <w:b/>
          <w:w w:val="80"/>
        </w:rPr>
        <w:t>be</w:t>
      </w:r>
      <w:r>
        <w:rPr>
          <w:b/>
          <w:spacing w:val="-4"/>
        </w:rPr>
        <w:t> </w:t>
      </w:r>
      <w:r>
        <w:rPr>
          <w:b/>
          <w:w w:val="80"/>
        </w:rPr>
        <w:t>written</w:t>
      </w:r>
      <w:r>
        <w:rPr>
          <w:b/>
          <w:spacing w:val="-4"/>
        </w:rPr>
        <w:t> </w:t>
      </w:r>
      <w:r>
        <w:rPr>
          <w:b/>
          <w:w w:val="80"/>
        </w:rPr>
        <w:t>in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4"/>
        </w:rPr>
        <w:t> </w:t>
      </w:r>
      <w:r>
        <w:rPr>
          <w:b/>
          <w:spacing w:val="-2"/>
          <w:w w:val="80"/>
        </w:rPr>
        <w:t>chart</w:t>
      </w:r>
    </w:p>
    <w:p>
      <w:pPr>
        <w:pStyle w:val="BodyText"/>
        <w:spacing w:line="271" w:lineRule="auto" w:before="195"/>
        <w:rPr>
          <w:rFonts w:ascii="Arial"/>
          <w:sz w:val="21"/>
        </w:rPr>
      </w:pPr>
      <w:r>
        <w:rPr>
          <w:w w:val="85"/>
        </w:rPr>
        <w:t>Ask</w:t>
      </w:r>
      <w:r>
        <w:rPr>
          <w:spacing w:val="-4"/>
          <w:w w:val="85"/>
        </w:rPr>
        <w:t> </w:t>
      </w:r>
      <w:r>
        <w:rPr>
          <w:w w:val="85"/>
        </w:rPr>
        <w:t>that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4"/>
          <w:w w:val="85"/>
        </w:rPr>
        <w:t> </w:t>
      </w:r>
      <w:r>
        <w:rPr>
          <w:w w:val="85"/>
        </w:rPr>
        <w:t>ED</w:t>
      </w:r>
      <w:r>
        <w:rPr>
          <w:spacing w:val="-4"/>
          <w:w w:val="85"/>
        </w:rPr>
        <w:t> </w:t>
      </w:r>
      <w:r>
        <w:rPr>
          <w:w w:val="85"/>
        </w:rPr>
        <w:t>note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if</w:t>
      </w:r>
      <w:r>
        <w:rPr>
          <w:spacing w:val="-4"/>
          <w:w w:val="85"/>
        </w:rPr>
        <w:t> </w:t>
      </w:r>
      <w:r>
        <w:rPr>
          <w:w w:val="85"/>
        </w:rPr>
        <w:t>it</w:t>
      </w:r>
      <w:r>
        <w:rPr>
          <w:spacing w:val="-4"/>
          <w:w w:val="85"/>
        </w:rPr>
        <w:t> </w:t>
      </w:r>
      <w:r>
        <w:rPr>
          <w:w w:val="85"/>
        </w:rPr>
        <w:t>is</w:t>
      </w:r>
      <w:r>
        <w:rPr>
          <w:spacing w:val="-4"/>
          <w:w w:val="85"/>
        </w:rPr>
        <w:t> </w:t>
      </w:r>
      <w:r>
        <w:rPr>
          <w:w w:val="85"/>
        </w:rPr>
        <w:t>not</w:t>
      </w:r>
      <w:r>
        <w:rPr>
          <w:spacing w:val="-4"/>
          <w:w w:val="85"/>
        </w:rPr>
        <w:t> </w:t>
      </w:r>
      <w:r>
        <w:rPr>
          <w:w w:val="85"/>
        </w:rPr>
        <w:t>already</w:t>
      </w:r>
      <w:r>
        <w:rPr>
          <w:spacing w:val="-4"/>
          <w:w w:val="85"/>
        </w:rPr>
        <w:t> </w:t>
      </w:r>
      <w:r>
        <w:rPr>
          <w:w w:val="85"/>
        </w:rPr>
        <w:t>there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state</w:t>
      </w:r>
      <w:r>
        <w:rPr>
          <w:spacing w:val="-4"/>
          <w:w w:val="85"/>
        </w:rPr>
        <w:t> </w:t>
      </w:r>
      <w:r>
        <w:rPr>
          <w:w w:val="85"/>
        </w:rPr>
        <w:t>that</w:t>
      </w:r>
      <w:r>
        <w:rPr>
          <w:spacing w:val="-4"/>
          <w:w w:val="85"/>
        </w:rPr>
        <w:t> </w:t>
      </w:r>
      <w:r>
        <w:rPr>
          <w:w w:val="85"/>
        </w:rPr>
        <w:t>urine</w:t>
      </w:r>
      <w:r>
        <w:rPr>
          <w:spacing w:val="-4"/>
          <w:w w:val="85"/>
        </w:rPr>
        <w:t> </w:t>
      </w:r>
      <w:r>
        <w:rPr>
          <w:w w:val="85"/>
        </w:rPr>
        <w:t>exited</w:t>
      </w:r>
      <w:r>
        <w:rPr>
          <w:spacing w:val="-4"/>
          <w:w w:val="85"/>
        </w:rPr>
        <w:t> </w:t>
      </w:r>
      <w:r>
        <w:rPr>
          <w:w w:val="85"/>
        </w:rPr>
        <w:t>under</w:t>
      </w:r>
      <w:r>
        <w:rPr>
          <w:spacing w:val="-4"/>
          <w:w w:val="85"/>
        </w:rPr>
        <w:t> </w:t>
      </w:r>
      <w:r>
        <w:rPr>
          <w:w w:val="85"/>
        </w:rPr>
        <w:t>high</w:t>
      </w:r>
      <w:r>
        <w:rPr>
          <w:spacing w:val="-4"/>
          <w:w w:val="85"/>
        </w:rPr>
        <w:t> </w:t>
      </w:r>
      <w:r>
        <w:rPr>
          <w:w w:val="85"/>
        </w:rPr>
        <w:t>pressure</w:t>
      </w:r>
      <w:r>
        <w:rPr>
          <w:spacing w:val="-4"/>
          <w:w w:val="85"/>
        </w:rPr>
        <w:t> </w:t>
      </w:r>
      <w:r>
        <w:rPr>
          <w:w w:val="85"/>
        </w:rPr>
        <w:t>and</w:t>
      </w:r>
      <w:r>
        <w:rPr>
          <w:spacing w:val="-4"/>
          <w:w w:val="85"/>
        </w:rPr>
        <w:t> </w:t>
      </w:r>
      <w:r>
        <w:rPr>
          <w:w w:val="85"/>
        </w:rPr>
        <w:t>in </w:t>
      </w:r>
      <w:r>
        <w:rPr>
          <w:spacing w:val="-2"/>
          <w:w w:val="90"/>
        </w:rPr>
        <w:t>large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volume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immediately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catheterization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nurse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commented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speed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line="271" w:lineRule="auto"/>
        <w:ind w:right="359"/>
        <w:rPr>
          <w:rFonts w:ascii="Arial" w:hAnsi="Arial"/>
          <w:sz w:val="21"/>
        </w:rPr>
      </w:pPr>
      <w:r>
        <w:rPr>
          <w:w w:val="85"/>
        </w:rPr>
        <w:t>That</w:t>
      </w:r>
      <w:r>
        <w:rPr>
          <w:spacing w:val="-4"/>
          <w:w w:val="85"/>
        </w:rPr>
        <w:t> </w:t>
      </w:r>
      <w:r>
        <w:rPr>
          <w:w w:val="85"/>
        </w:rPr>
        <w:t>sentence</w:t>
      </w:r>
      <w:r>
        <w:rPr>
          <w:spacing w:val="-4"/>
          <w:w w:val="85"/>
        </w:rPr>
        <w:t> </w:t>
      </w:r>
      <w:r>
        <w:rPr>
          <w:w w:val="85"/>
        </w:rPr>
        <w:t>is</w:t>
      </w:r>
      <w:r>
        <w:rPr>
          <w:spacing w:val="-4"/>
          <w:w w:val="85"/>
        </w:rPr>
        <w:t> </w:t>
      </w:r>
      <w:r>
        <w:rPr>
          <w:w w:val="85"/>
        </w:rPr>
        <w:t>direct</w:t>
      </w:r>
      <w:r>
        <w:rPr>
          <w:spacing w:val="-4"/>
          <w:w w:val="85"/>
        </w:rPr>
        <w:t> </w:t>
      </w:r>
      <w:r>
        <w:rPr>
          <w:w w:val="85"/>
        </w:rPr>
        <w:t>evidence</w:t>
      </w:r>
      <w:r>
        <w:rPr>
          <w:spacing w:val="-4"/>
          <w:w w:val="85"/>
        </w:rPr>
        <w:t> </w:t>
      </w:r>
      <w:r>
        <w:rPr>
          <w:w w:val="85"/>
        </w:rPr>
        <w:t>of</w:t>
      </w:r>
      <w:r>
        <w:rPr>
          <w:spacing w:val="-4"/>
          <w:w w:val="85"/>
        </w:rPr>
        <w:t> </w:t>
      </w:r>
      <w:r>
        <w:rPr>
          <w:w w:val="85"/>
        </w:rPr>
        <w:t>elevated</w:t>
      </w:r>
      <w:r>
        <w:rPr>
          <w:spacing w:val="-4"/>
          <w:w w:val="85"/>
        </w:rPr>
        <w:t> </w:t>
      </w:r>
      <w:r>
        <w:rPr>
          <w:w w:val="85"/>
        </w:rPr>
        <w:t>intravesical</w:t>
      </w:r>
      <w:r>
        <w:rPr>
          <w:spacing w:val="-4"/>
          <w:w w:val="85"/>
        </w:rPr>
        <w:t> </w:t>
      </w:r>
      <w:r>
        <w:rPr>
          <w:w w:val="85"/>
        </w:rPr>
        <w:t>pressure</w:t>
      </w:r>
      <w:r>
        <w:rPr>
          <w:rFonts w:ascii="Arial" w:hAnsi="Arial"/>
          <w:w w:val="85"/>
          <w:sz w:val="21"/>
        </w:rPr>
        <w:t>. </w:t>
      </w:r>
      <w:r>
        <w:rPr>
          <w:w w:val="85"/>
        </w:rPr>
        <w:t>It</w:t>
      </w:r>
      <w:r>
        <w:rPr>
          <w:spacing w:val="-4"/>
          <w:w w:val="85"/>
        </w:rPr>
        <w:t> </w:t>
      </w:r>
      <w:r>
        <w:rPr>
          <w:w w:val="85"/>
        </w:rPr>
        <w:t>should</w:t>
      </w:r>
      <w:r>
        <w:rPr>
          <w:spacing w:val="-4"/>
          <w:w w:val="85"/>
        </w:rPr>
        <w:t> </w:t>
      </w:r>
      <w:r>
        <w:rPr>
          <w:w w:val="85"/>
        </w:rPr>
        <w:t>sit</w:t>
      </w:r>
      <w:r>
        <w:rPr>
          <w:spacing w:val="-4"/>
          <w:w w:val="85"/>
        </w:rPr>
        <w:t> </w:t>
      </w:r>
      <w:r>
        <w:rPr>
          <w:w w:val="85"/>
        </w:rPr>
        <w:t>next</w:t>
      </w:r>
      <w:r>
        <w:rPr>
          <w:spacing w:val="-4"/>
          <w:w w:val="85"/>
        </w:rPr>
        <w:t> </w:t>
      </w:r>
      <w:r>
        <w:rPr>
          <w:w w:val="85"/>
        </w:rPr>
        <w:t>to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4"/>
          <w:w w:val="85"/>
        </w:rPr>
        <w:t> </w:t>
      </w:r>
      <w:r>
        <w:rPr>
          <w:w w:val="85"/>
        </w:rPr>
        <w:t>later </w:t>
      </w:r>
      <w:r>
        <w:rPr>
          <w:w w:val="90"/>
        </w:rPr>
        <w:t>note</w:t>
      </w:r>
      <w:r>
        <w:rPr>
          <w:spacing w:val="-20"/>
          <w:w w:val="90"/>
        </w:rPr>
        <w:t> </w:t>
      </w:r>
      <w:r>
        <w:rPr>
          <w:w w:val="90"/>
        </w:rPr>
        <w:t>about</w:t>
      </w:r>
      <w:r>
        <w:rPr>
          <w:spacing w:val="-20"/>
          <w:w w:val="90"/>
        </w:rPr>
        <w:t> </w:t>
      </w:r>
      <w:r>
        <w:rPr>
          <w:w w:val="90"/>
        </w:rPr>
        <w:t>high</w:t>
      </w:r>
      <w:r>
        <w:rPr>
          <w:spacing w:val="-20"/>
          <w:w w:val="90"/>
        </w:rPr>
        <w:t> </w:t>
      </w:r>
      <w:r>
        <w:rPr>
          <w:w w:val="90"/>
        </w:rPr>
        <w:t>intake</w:t>
      </w:r>
      <w:r>
        <w:rPr>
          <w:spacing w:val="-20"/>
          <w:w w:val="90"/>
        </w:rPr>
        <w:t> </w:t>
      </w:r>
      <w:r>
        <w:rPr>
          <w:w w:val="90"/>
        </w:rPr>
        <w:t>and</w:t>
      </w:r>
      <w:r>
        <w:rPr>
          <w:spacing w:val="-20"/>
          <w:w w:val="90"/>
        </w:rPr>
        <w:t> </w:t>
      </w:r>
      <w:r>
        <w:rPr>
          <w:w w:val="90"/>
        </w:rPr>
        <w:t>no</w:t>
      </w:r>
      <w:r>
        <w:rPr>
          <w:spacing w:val="-20"/>
          <w:w w:val="90"/>
        </w:rPr>
        <w:t> </w:t>
      </w:r>
      <w:r>
        <w:rPr>
          <w:w w:val="90"/>
        </w:rPr>
        <w:t>hydronephrosis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20"/>
          <w:w w:val="90"/>
        </w:rPr>
        <w:t> </w:t>
      </w:r>
      <w:r>
        <w:rPr>
          <w:w w:val="90"/>
        </w:rPr>
        <w:t>those</w:t>
      </w:r>
      <w:r>
        <w:rPr>
          <w:spacing w:val="-20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ndings</w:t>
      </w:r>
      <w:r>
        <w:rPr>
          <w:spacing w:val="-20"/>
          <w:w w:val="90"/>
        </w:rPr>
        <w:t> </w:t>
      </w:r>
      <w:r>
        <w:rPr>
          <w:w w:val="90"/>
        </w:rPr>
        <w:t>answer</w:t>
      </w:r>
      <w:r>
        <w:rPr>
          <w:spacing w:val="-20"/>
          <w:w w:val="90"/>
        </w:rPr>
        <w:t> </w:t>
      </w:r>
      <w:r>
        <w:rPr>
          <w:w w:val="90"/>
        </w:rPr>
        <w:t>a</w:t>
      </w:r>
      <w:r>
        <w:rPr>
          <w:spacing w:val="-20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</w:t>
      </w:r>
      <w:r>
        <w:rPr>
          <w:w w:val="85"/>
        </w:rPr>
        <w:t>question</w:t>
      </w:r>
      <w:r>
        <w:rPr>
          <w:rFonts w:ascii="Arial" w:hAnsi="Arial"/>
          <w:w w:val="85"/>
          <w:sz w:val="21"/>
        </w:rPr>
        <w:t>:</w:t>
      </w:r>
      <w:r>
        <w:rPr>
          <w:rFonts w:ascii="Arial" w:hAnsi="Arial"/>
          <w:sz w:val="21"/>
        </w:rPr>
        <w:t> </w:t>
      </w:r>
      <w:r>
        <w:rPr>
          <w:w w:val="85"/>
        </w:rPr>
        <w:t>whether the kidneys were swollen that day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not whether the bladder was under high </w:t>
      </w:r>
      <w:r>
        <w:rPr>
          <w:spacing w:val="-6"/>
        </w:rPr>
        <w:t>pressure</w:t>
      </w:r>
      <w:r>
        <w:rPr>
          <w:spacing w:val="-32"/>
        </w:rPr>
        <w:t> </w:t>
      </w:r>
      <w:r>
        <w:rPr>
          <w:spacing w:val="-6"/>
        </w:rPr>
        <w:t>when</w:t>
      </w:r>
      <w:r>
        <w:rPr>
          <w:spacing w:val="-32"/>
        </w:rPr>
        <w:t> </w:t>
      </w:r>
      <w:r>
        <w:rPr>
          <w:spacing w:val="-6"/>
        </w:rPr>
        <w:t>it</w:t>
      </w:r>
      <w:r>
        <w:rPr>
          <w:spacing w:val="-32"/>
        </w:rPr>
        <w:t> </w:t>
      </w:r>
      <w:r>
        <w:rPr>
          <w:spacing w:val="-6"/>
        </w:rPr>
        <w:t>was</w:t>
      </w:r>
      <w:r>
        <w:rPr>
          <w:spacing w:val="-32"/>
        </w:rPr>
        <w:t> 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nally</w:t>
      </w:r>
      <w:r>
        <w:rPr>
          <w:spacing w:val="-32"/>
        </w:rPr>
        <w:t> </w:t>
      </w:r>
      <w:r>
        <w:rPr>
          <w:spacing w:val="-6"/>
        </w:rPr>
        <w:t>drained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Palatino Linotype"/>
            <w:spacing w:val="-2"/>
            <w:sz w:val="18"/>
            <w:u w:val="single"/>
          </w:rPr>
          <w:t>/14668/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5965244/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9846865/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sites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459387/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7" w:lineRule="auto" w:before="148" w:after="0"/>
        <w:ind w:left="704" w:right="321" w:hanging="199"/>
        <w:jc w:val="left"/>
        <w:rPr>
          <w:rFonts w:ascii="Palatino Linotype"/>
          <w:sz w:val="18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mayoclinic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elsevierpure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publications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rapid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versus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gradual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decomp</w:t>
        </w:r>
      </w:hyperlink>
      <w:r>
        <w:rPr>
          <w:spacing w:val="40"/>
          <w:sz w:val="19"/>
          <w:u w:val="none"/>
        </w:rPr>
        <w:t> </w:t>
      </w:r>
      <w:hyperlink r:id="rId12">
        <w:r>
          <w:rPr>
            <w:spacing w:val="-2"/>
            <w:sz w:val="19"/>
            <w:u w:val="single"/>
          </w:rPr>
          <w:t>ressio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8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11879703/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18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sanantonio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0" w:lineRule="auto" w:before="163" w:after="0"/>
        <w:ind w:left="704" w:right="331" w:hanging="199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6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news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assessment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obstr</w:t>
        </w:r>
      </w:hyperlink>
      <w:r>
        <w:rPr>
          <w:spacing w:val="-2"/>
          <w:sz w:val="19"/>
          <w:u w:val="none"/>
        </w:rPr>
        <w:t> </w:t>
      </w:r>
      <w:hyperlink r:id="rId15">
        <w:r>
          <w:rPr>
            <w:spacing w:val="-2"/>
            <w:sz w:val="19"/>
            <w:u w:val="single"/>
          </w:rPr>
          <w:t>uctive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diuresis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mdsearchl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kidney</w:t>
        </w:r>
        <w:r>
          <w:rPr>
            <w:spacing w:val="57"/>
            <w:sz w:val="18"/>
            <w:u w:val="single"/>
          </w:rPr>
          <w:t> 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postobstructive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diuresis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/73445650/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ating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retention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8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bphcanada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urinary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convatec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continence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healthcare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professionals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introduction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traumacare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Palatino Linotype"/>
            <w:spacing w:val="-2"/>
            <w:sz w:val="18"/>
            <w:u w:val="single"/>
          </w:rPr>
          <w:t>/47-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/37592467/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9609720/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Palatino Linotype" w:hAns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nuh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 w:hAns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sg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Palatino Linotype" w:hAns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Palatino Linotype" w:hAns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</w:t>
        </w:r>
        <w:r>
          <w:rPr>
            <w:rFonts w:ascii="Arial" w:hAnsi="Arial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iculty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DejaVu Sans">
    <w:altName w:val="DejaVu Sans"/>
    <w:charset w:val="0"/>
    <w:family w:val="swiss"/>
    <w:pitch w:val="variable"/>
  </w:font>
  <w:font w:name="Corbel">
    <w:altName w:val="Corbe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/>
    </w:pPr>
    <w:rPr>
      <w:rFonts w:ascii="Verdana" w:hAnsi="Verdana" w:eastAsia="Verdana" w:cs="Verdana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4"/>
      <w:ind w:left="314" w:right="359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7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tau.amegroups.org/article/view/14668/html" TargetMode="External"/><Relationship Id="rId9" Type="http://schemas.openxmlformats.org/officeDocument/2006/relationships/hyperlink" Target="https://pmc.ncbi.nlm.nih.gov/articles/PMC5965244/" TargetMode="External"/><Relationship Id="rId10" Type="http://schemas.openxmlformats.org/officeDocument/2006/relationships/hyperlink" Target="https://pmc.ncbi.nlm.nih.gov/articles/PMC9846865/" TargetMode="External"/><Relationship Id="rId11" Type="http://schemas.openxmlformats.org/officeDocument/2006/relationships/hyperlink" Target="https://www.ncbi.nlm.nih.gov/sites/books/NBK459387/" TargetMode="External"/><Relationship Id="rId12" Type="http://schemas.openxmlformats.org/officeDocument/2006/relationships/hyperlink" Target="https://mayoclinic.elsevierpure.com/en/publications/management-of-urinary-retention-rapid-versus-gradual-decompressio/" TargetMode="External"/><Relationship Id="rId13" Type="http://schemas.openxmlformats.org/officeDocument/2006/relationships/hyperlink" Target="https://pmc.ncbi.nlm.nih.gov/articles/PMC11879703/" TargetMode="External"/><Relationship Id="rId14" Type="http://schemas.openxmlformats.org/officeDocument/2006/relationships/hyperlink" Target="https://www.urologysanantonio.com/urinary-retention/" TargetMode="External"/><Relationship Id="rId15" Type="http://schemas.openxmlformats.org/officeDocument/2006/relationships/hyperlink" Target="https://www.urologynews.uk.com/features/features/post/a-guide-for-the-assessment-and-management-of-post-obstructive-diuresis" TargetMode="External"/><Relationship Id="rId16" Type="http://schemas.openxmlformats.org/officeDocument/2006/relationships/hyperlink" Target="https://mdsearchlight.com/kidney-health/postobstructive-diuresis/" TargetMode="External"/><Relationship Id="rId17" Type="http://schemas.openxmlformats.org/officeDocument/2006/relationships/hyperlink" Target="https://www.academia.edu/73445650/Investigating_chronic_urinary_retention" TargetMode="External"/><Relationship Id="rId18" Type="http://schemas.openxmlformats.org/officeDocument/2006/relationships/hyperlink" Target="https://bphcanada.com/urinary-retention/" TargetMode="External"/><Relationship Id="rId19" Type="http://schemas.openxmlformats.org/officeDocument/2006/relationships/hyperlink" Target="https://www.convatec.com/continence-care/for-healthcare-professionals/urinary-retention-introduction/" TargetMode="External"/><Relationship Id="rId20" Type="http://schemas.openxmlformats.org/officeDocument/2006/relationships/hyperlink" Target="https://traumacare.gr/en/blog/p/47-urinary-retention-causes-which-catheter-is-right" TargetMode="External"/><Relationship Id="rId21" Type="http://schemas.openxmlformats.org/officeDocument/2006/relationships/hyperlink" Target="https://pubmed.ncbi.nlm.nih.gov/37592467/" TargetMode="External"/><Relationship Id="rId22" Type="http://schemas.openxmlformats.org/officeDocument/2006/relationships/hyperlink" Target="https://pmc.ncbi.nlm.nih.gov/articles/PMC9609720/" TargetMode="External"/><Relationship Id="rId23" Type="http://schemas.openxmlformats.org/officeDocument/2006/relationships/hyperlink" Target="https://www.nuh.com.sg/health-resources/diseases-and-conditions/voiding-difficulty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2026-11-01T19:59:00Z</dcterms:created>
  <dcterms:modified xsi:type="dcterms:W3CDTF">2026-11-01T19:59:00Z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