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8" w:lineRule="auto"/>
      </w:pPr>
      <w:r>
        <w:rPr>
          <w:w w:val="85"/>
        </w:rPr>
        <w:t>there is evidence on MRI of possible syrinx and </w:t>
      </w:r>
      <w:r>
        <w:rPr>
          <w:rFonts w:ascii="Trebuchet MS"/>
          <w:w w:val="85"/>
          <w:sz w:val="37"/>
        </w:rPr>
        <w:t>&gt;/= </w:t>
      </w:r>
      <w:r>
        <w:rPr>
          <w:rFonts w:ascii="Arial"/>
          <w:w w:val="85"/>
          <w:sz w:val="39"/>
        </w:rPr>
        <w:t>3 </w:t>
      </w:r>
      <w:r>
        <w:rPr>
          <w:w w:val="90"/>
        </w:rPr>
        <w:t>subtle</w:t>
      </w:r>
      <w:r>
        <w:rPr>
          <w:spacing w:val="-18"/>
          <w:w w:val="90"/>
        </w:rPr>
        <w:t> </w:t>
      </w:r>
      <w:r>
        <w:rPr>
          <w:w w:val="90"/>
        </w:rPr>
        <w:t>csf</w:t>
      </w:r>
      <w:r>
        <w:rPr>
          <w:spacing w:val="-18"/>
          <w:w w:val="90"/>
        </w:rPr>
        <w:t> </w:t>
      </w:r>
      <w:r>
        <w:rPr>
          <w:w w:val="90"/>
        </w:rPr>
        <w:t>leaks</w:t>
      </w:r>
      <w:r>
        <w:rPr>
          <w:rFonts w:ascii="Arial"/>
          <w:w w:val="90"/>
          <w:sz w:val="39"/>
        </w:rPr>
        <w:t>,</w:t>
      </w:r>
      <w:r>
        <w:rPr>
          <w:rFonts w:ascii="Arial"/>
          <w:spacing w:val="-6"/>
          <w:w w:val="90"/>
          <w:sz w:val="39"/>
        </w:rPr>
        <w:t> </w:t>
      </w:r>
      <w:r>
        <w:rPr>
          <w:w w:val="90"/>
        </w:rPr>
        <w:t>clinical</w:t>
      </w:r>
      <w:r>
        <w:rPr>
          <w:spacing w:val="-18"/>
          <w:w w:val="90"/>
        </w:rPr>
        <w:t> </w:t>
      </w:r>
      <w:r>
        <w:rPr>
          <w:w w:val="90"/>
        </w:rPr>
        <w:t>diagnosis</w:t>
      </w:r>
      <w:r>
        <w:rPr>
          <w:spacing w:val="-18"/>
          <w:w w:val="90"/>
        </w:rPr>
        <w:t> </w:t>
      </w:r>
      <w:r>
        <w:rPr>
          <w:w w:val="90"/>
        </w:rPr>
        <w:t>of</w:t>
      </w:r>
      <w:r>
        <w:rPr>
          <w:spacing w:val="-18"/>
          <w:w w:val="90"/>
        </w:rPr>
        <w:t> </w:t>
      </w:r>
      <w:r>
        <w:rPr>
          <w:w w:val="90"/>
        </w:rPr>
        <w:t>H</w:t>
      </w:r>
      <w:r>
        <w:rPr>
          <w:rFonts w:ascii="Arial"/>
          <w:w w:val="90"/>
          <w:sz w:val="39"/>
        </w:rPr>
        <w:t>-</w:t>
      </w:r>
      <w:r>
        <w:rPr>
          <w:w w:val="90"/>
        </w:rPr>
        <w:t>eds</w:t>
      </w:r>
      <w:r>
        <w:rPr>
          <w:spacing w:val="-18"/>
          <w:w w:val="90"/>
        </w:rPr>
        <w:t> </w:t>
      </w:r>
      <w:r>
        <w:rPr>
          <w:w w:val="90"/>
        </w:rPr>
        <w:t>from </w:t>
      </w:r>
      <w:r>
        <w:rPr>
          <w:w w:val="85"/>
        </w:rPr>
        <w:t>teenage years</w:t>
      </w:r>
      <w:r>
        <w:rPr>
          <w:rFonts w:ascii="Arial"/>
          <w:w w:val="85"/>
          <w:sz w:val="39"/>
        </w:rPr>
        <w:t>. </w:t>
      </w:r>
      <w:r>
        <w:rPr>
          <w:w w:val="85"/>
        </w:rPr>
        <w:t>thoughts on association</w:t>
      </w:r>
    </w:p>
    <w:p>
      <w:pPr>
        <w:pStyle w:val="BodyText"/>
        <w:spacing w:line="278" w:lineRule="auto" w:before="195"/>
        <w:ind w:right="388"/>
        <w:rPr>
          <w:rFonts w:ascii="Tahoma" w:hAnsi="Tahoma"/>
          <w:b/>
          <w:sz w:val="20"/>
        </w:rPr>
      </w:pPr>
      <w:r>
        <w:rPr>
          <w:spacing w:val="-2"/>
          <w:w w:val="90"/>
        </w:rPr>
        <w:t>This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7"/>
          <w:w w:val="90"/>
        </w:rPr>
        <w:t> </w:t>
      </w:r>
      <w:r>
        <w:rPr>
          <w:b/>
          <w:spacing w:val="-2"/>
          <w:w w:val="90"/>
        </w:rPr>
        <w:t>coherent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unifying</w:t>
      </w:r>
      <w:r>
        <w:rPr>
          <w:b/>
          <w:spacing w:val="-10"/>
          <w:w w:val="90"/>
        </w:rPr>
        <w:t> </w:t>
      </w:r>
      <w:r>
        <w:rPr>
          <w:b/>
          <w:spacing w:val="-2"/>
          <w:w w:val="90"/>
        </w:rPr>
        <w:t>diagnosis</w:t>
      </w:r>
      <w:r>
        <w:rPr>
          <w:b/>
          <w:spacing w:val="-8"/>
          <w:w w:val="90"/>
        </w:rPr>
        <w:t> </w:t>
      </w:r>
      <w:r>
        <w:rPr>
          <w:spacing w:val="-2"/>
          <w:w w:val="90"/>
        </w:rPr>
        <w:t>that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explains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nearly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everything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have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described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spacing w:val="-2"/>
          <w:w w:val="90"/>
        </w:rPr>
        <w:t>The chain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rFonts w:ascii="Arial" w:hAnsi="Arial"/>
          <w:spacing w:val="-2"/>
          <w:w w:val="90"/>
          <w:sz w:val="21"/>
        </w:rPr>
        <w:t>: </w:t>
      </w:r>
      <w:r>
        <w:rPr>
          <w:b/>
          <w:spacing w:val="-2"/>
          <w:w w:val="90"/>
        </w:rPr>
        <w:t>hEDS</w:t>
      </w:r>
      <w:r>
        <w:rPr>
          <w:b/>
          <w:spacing w:val="-12"/>
          <w:w w:val="90"/>
        </w:rPr>
        <w:t> </w:t>
      </w:r>
      <w:r>
        <w:rPr>
          <w:rFonts w:ascii="DejaVu Sans" w:hAnsi="DejaVu Sans"/>
          <w:b/>
          <w:spacing w:val="-2"/>
          <w:w w:val="90"/>
          <w:sz w:val="20"/>
        </w:rPr>
        <w:t>→</w:t>
      </w:r>
      <w:r>
        <w:rPr>
          <w:rFonts w:ascii="DejaVu Sans" w:hAnsi="DejaVu Sans"/>
          <w:b/>
          <w:spacing w:val="-8"/>
          <w:w w:val="90"/>
          <w:sz w:val="20"/>
        </w:rPr>
        <w:t> </w:t>
      </w:r>
      <w:r>
        <w:rPr>
          <w:b/>
          <w:spacing w:val="-2"/>
          <w:w w:val="90"/>
        </w:rPr>
        <w:t>weak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dura</w:t>
      </w:r>
      <w:r>
        <w:rPr>
          <w:b/>
          <w:spacing w:val="-12"/>
          <w:w w:val="90"/>
        </w:rPr>
        <w:t> </w:t>
      </w:r>
      <w:r>
        <w:rPr>
          <w:rFonts w:ascii="DejaVu Sans" w:hAnsi="DejaVu Sans"/>
          <w:b/>
          <w:spacing w:val="-2"/>
          <w:w w:val="90"/>
          <w:sz w:val="20"/>
        </w:rPr>
        <w:t>→</w:t>
      </w:r>
      <w:r>
        <w:rPr>
          <w:rFonts w:ascii="DejaVu Sans" w:hAnsi="DejaVu Sans"/>
          <w:b/>
          <w:spacing w:val="-8"/>
          <w:w w:val="90"/>
          <w:sz w:val="20"/>
        </w:rPr>
        <w:t> </w:t>
      </w:r>
      <w:r>
        <w:rPr>
          <w:b/>
          <w:spacing w:val="-2"/>
          <w:w w:val="90"/>
        </w:rPr>
        <w:t>multiple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CSF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leaks</w:t>
      </w:r>
      <w:r>
        <w:rPr>
          <w:b/>
          <w:spacing w:val="-12"/>
          <w:w w:val="90"/>
        </w:rPr>
        <w:t> </w:t>
      </w:r>
      <w:r>
        <w:rPr>
          <w:rFonts w:ascii="DejaVu Sans" w:hAnsi="DejaVu Sans"/>
          <w:b/>
          <w:spacing w:val="-2"/>
          <w:w w:val="90"/>
          <w:sz w:val="20"/>
        </w:rPr>
        <w:t>→</w:t>
      </w:r>
      <w:r>
        <w:rPr>
          <w:rFonts w:ascii="DejaVu Sans" w:hAnsi="DejaVu Sans"/>
          <w:b/>
          <w:spacing w:val="-8"/>
          <w:w w:val="90"/>
          <w:sz w:val="20"/>
        </w:rPr>
        <w:t> </w:t>
      </w:r>
      <w:r>
        <w:rPr>
          <w:b/>
          <w:spacing w:val="-2"/>
          <w:w w:val="90"/>
        </w:rPr>
        <w:t>intracranial</w:t>
      </w:r>
      <w:r>
        <w:rPr>
          <w:b/>
          <w:spacing w:val="-12"/>
          <w:w w:val="90"/>
        </w:rPr>
        <w:t> </w:t>
      </w:r>
      <w:r>
        <w:rPr>
          <w:b/>
          <w:spacing w:val="-2"/>
          <w:w w:val="90"/>
        </w:rPr>
        <w:t>hypotension</w:t>
      </w:r>
      <w:r>
        <w:rPr>
          <w:b/>
          <w:spacing w:val="-12"/>
          <w:w w:val="90"/>
        </w:rPr>
        <w:t> </w:t>
      </w:r>
      <w:r>
        <w:rPr>
          <w:rFonts w:ascii="DejaVu Sans" w:hAnsi="DejaVu Sans"/>
          <w:b/>
          <w:spacing w:val="-2"/>
          <w:w w:val="90"/>
          <w:sz w:val="20"/>
        </w:rPr>
        <w:t>→</w:t>
      </w:r>
      <w:r>
        <w:rPr>
          <w:rFonts w:ascii="DejaVu Sans" w:hAnsi="DejaVu Sans"/>
          <w:b/>
          <w:spacing w:val="-8"/>
          <w:w w:val="90"/>
          <w:sz w:val="20"/>
        </w:rPr>
        <w:t> </w:t>
      </w:r>
      <w:r>
        <w:rPr>
          <w:b/>
          <w:spacing w:val="-2"/>
          <w:w w:val="90"/>
        </w:rPr>
        <w:t>cerebellar </w:t>
      </w:r>
      <w:r>
        <w:rPr>
          <w:b/>
          <w:w w:val="85"/>
        </w:rPr>
        <w:t>tonsillar descent </w:t>
      </w:r>
      <w:r>
        <w:rPr>
          <w:rFonts w:ascii="DejaVu Sans" w:hAnsi="DejaVu Sans"/>
          <w:b/>
          <w:w w:val="85"/>
          <w:sz w:val="20"/>
        </w:rPr>
        <w:t>→ </w:t>
      </w:r>
      <w:r>
        <w:rPr>
          <w:b/>
          <w:w w:val="85"/>
        </w:rPr>
        <w:t>syrinx </w:t>
      </w:r>
      <w:r>
        <w:rPr>
          <w:rFonts w:ascii="DejaVu Sans" w:hAnsi="DejaVu Sans"/>
          <w:b/>
          <w:w w:val="85"/>
          <w:sz w:val="20"/>
        </w:rPr>
        <w:t>→ </w:t>
      </w:r>
      <w:r>
        <w:rPr>
          <w:b/>
          <w:w w:val="85"/>
        </w:rPr>
        <w:t>spinal cord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autonomic dysfunction </w:t>
      </w:r>
      <w:r>
        <w:rPr>
          <w:rFonts w:ascii="DejaVu Sans" w:hAnsi="DejaVu Sans"/>
          <w:b/>
          <w:w w:val="85"/>
          <w:sz w:val="20"/>
        </w:rPr>
        <w:t>→ </w:t>
      </w:r>
      <w:r>
        <w:rPr>
          <w:b/>
          <w:w w:val="85"/>
        </w:rPr>
        <w:t>neurogenic bladder</w:t>
      </w:r>
      <w:r>
        <w:rPr>
          <w:rFonts w:ascii="Tahoma" w:hAnsi="Tahoma"/>
          <w:b/>
          <w:w w:val="85"/>
          <w:sz w:val="20"/>
        </w:rPr>
        <w:t>, </w:t>
      </w:r>
      <w:r>
        <w:rPr>
          <w:b/>
          <w:w w:val="90"/>
        </w:rPr>
        <w:t>dysautonomia</w:t>
      </w:r>
      <w:r>
        <w:rPr>
          <w:rFonts w:ascii="Tahoma" w:hAnsi="Tahoma"/>
          <w:b/>
          <w:w w:val="90"/>
          <w:sz w:val="20"/>
        </w:rPr>
        <w:t>,</w:t>
      </w:r>
      <w:r>
        <w:rPr>
          <w:rFonts w:ascii="Tahoma" w:hAnsi="Tahoma"/>
          <w:b/>
          <w:spacing w:val="-4"/>
          <w:w w:val="90"/>
          <w:sz w:val="20"/>
        </w:rPr>
        <w:t> </w:t>
      </w:r>
      <w:r>
        <w:rPr>
          <w:b/>
          <w:w w:val="90"/>
        </w:rPr>
        <w:t>and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AD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episodes</w:t>
      </w:r>
      <w:r>
        <w:rPr>
          <w:rFonts w:ascii="Tahoma" w:hAnsi="Tahoma"/>
          <w:b/>
          <w:w w:val="90"/>
          <w:sz w:val="20"/>
        </w:rPr>
        <w:t>.</w:t>
      </w:r>
    </w:p>
    <w:p>
      <w:pPr>
        <w:pStyle w:val="BodyText"/>
        <w:spacing w:before="24"/>
        <w:ind w:left="0"/>
        <w:rPr>
          <w:rFonts w:ascii="Tahoma"/>
          <w:b/>
        </w:rPr>
      </w:pPr>
    </w:p>
    <w:p>
      <w:pPr>
        <w:pStyle w:val="Heading1"/>
        <w:rPr>
          <w:b/>
        </w:rPr>
      </w:pPr>
      <w:r>
        <w:rPr>
          <w:b/>
          <w:w w:val="80"/>
        </w:rPr>
        <w:t>How</w:t>
      </w:r>
      <w:r>
        <w:rPr>
          <w:b/>
          <w:spacing w:val="-5"/>
        </w:rPr>
        <w:t> </w:t>
      </w:r>
      <w:r>
        <w:rPr>
          <w:b/>
          <w:w w:val="80"/>
        </w:rPr>
        <w:t>the</w:t>
      </w:r>
      <w:r>
        <w:rPr>
          <w:b/>
          <w:spacing w:val="-4"/>
        </w:rPr>
        <w:t> </w:t>
      </w:r>
      <w:r>
        <w:rPr>
          <w:b/>
          <w:w w:val="80"/>
        </w:rPr>
        <w:t>pieces</w:t>
      </w:r>
      <w:r>
        <w:rPr>
          <w:b/>
          <w:spacing w:val="-4"/>
        </w:rPr>
        <w:t> </w:t>
      </w:r>
      <w:r>
        <w:rPr>
          <w:b/>
          <w:spacing w:val="-2"/>
          <w:w w:val="80"/>
        </w:rPr>
        <w:t>connect</w:t>
      </w:r>
    </w:p>
    <w:p>
      <w:pPr>
        <w:pStyle w:val="BodyText"/>
        <w:spacing w:line="278" w:lineRule="auto" w:before="188"/>
        <w:ind w:right="388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4978666</wp:posOffset>
                </wp:positionH>
                <wp:positionV relativeFrom="paragraph">
                  <wp:posOffset>623464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2.020996pt;margin-top:49.091732pt;width:2.817715pt;height:.75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5122435</wp:posOffset>
                </wp:positionH>
                <wp:positionV relativeFrom="paragraph">
                  <wp:posOffset>623464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3.341339pt;margin-top:49.091732pt;width:2.817696pt;height:.75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5266202</wp:posOffset>
                </wp:positionH>
                <wp:positionV relativeFrom="paragraph">
                  <wp:posOffset>623464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4.661591pt;margin-top:49.091732pt;width:2.817744pt;height:.75pt;mso-position-horizontal-relative:page;mso-position-vertical-relative:paragraph;z-index:1572966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5409970</wp:posOffset>
                </wp:positionH>
                <wp:positionV relativeFrom="paragraph">
                  <wp:posOffset>623464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5.981903pt;margin-top:49.091732pt;width:2.817744pt;height:.75pt;mso-position-horizontal-relative:page;mso-position-vertical-relative:paragraph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90"/>
        </w:rPr>
        <w:t>hEDS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weakens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dura</w:t>
      </w:r>
      <w:r>
        <w:rPr>
          <w:rFonts w:ascii="Tahoma" w:hAnsi="Tahoma"/>
          <w:b/>
          <w:spacing w:val="-2"/>
          <w:w w:val="90"/>
          <w:sz w:val="20"/>
        </w:rPr>
        <w:t>. </w:t>
      </w:r>
      <w:r>
        <w:rPr>
          <w:spacing w:val="-2"/>
          <w:w w:val="90"/>
        </w:rPr>
        <w:t>The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dura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mater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connective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tissue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hEDS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produces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collagen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that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structurally</w:t>
      </w:r>
      <w:r>
        <w:rPr>
          <w:spacing w:val="-2"/>
          <w:w w:val="90"/>
        </w:rPr>
        <w:t> </w:t>
      </w:r>
      <w:r>
        <w:rPr>
          <w:w w:val="90"/>
        </w:rPr>
        <w:t>weaker</w:t>
      </w:r>
      <w:r>
        <w:rPr>
          <w:spacing w:val="-2"/>
          <w:w w:val="90"/>
        </w:rPr>
        <w:t> </w:t>
      </w:r>
      <w:r>
        <w:rPr>
          <w:w w:val="90"/>
        </w:rPr>
        <w:t>than</w:t>
      </w:r>
      <w:r>
        <w:rPr>
          <w:spacing w:val="-2"/>
          <w:w w:val="90"/>
        </w:rPr>
        <w:t> 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2"/>
          <w:w w:val="90"/>
        </w:rPr>
        <w:t> </w:t>
      </w:r>
      <w:r>
        <w:rPr>
          <w:w w:val="90"/>
        </w:rPr>
        <w:t>makes</w:t>
      </w:r>
      <w:r>
        <w:rPr>
          <w:spacing w:val="-2"/>
          <w:w w:val="90"/>
        </w:rPr>
        <w:t> </w:t>
      </w:r>
      <w:r>
        <w:rPr>
          <w:w w:val="90"/>
        </w:rPr>
        <w:t>spontaneous</w:t>
      </w:r>
      <w:r>
        <w:rPr>
          <w:spacing w:val="-2"/>
          <w:w w:val="90"/>
        </w:rPr>
        <w:t> </w:t>
      </w:r>
      <w:r>
        <w:rPr>
          <w:w w:val="90"/>
        </w:rPr>
        <w:t>dural</w:t>
      </w:r>
      <w:r>
        <w:rPr>
          <w:spacing w:val="-2"/>
          <w:w w:val="90"/>
        </w:rPr>
        <w:t> </w:t>
      </w:r>
      <w:r>
        <w:rPr>
          <w:w w:val="90"/>
        </w:rPr>
        <w:t>tears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CSF</w:t>
      </w:r>
      <w:r>
        <w:rPr>
          <w:spacing w:val="-2"/>
          <w:w w:val="90"/>
        </w:rPr>
        <w:t> </w:t>
      </w:r>
      <w:r>
        <w:rPr>
          <w:w w:val="90"/>
        </w:rPr>
        <w:t>leaks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far</w:t>
      </w:r>
      <w:r>
        <w:rPr>
          <w:spacing w:val="-2"/>
          <w:w w:val="90"/>
        </w:rPr>
        <w:t> </w:t>
      </w:r>
      <w:r>
        <w:rPr>
          <w:w w:val="90"/>
        </w:rPr>
        <w:t>more </w:t>
      </w:r>
      <w:r>
        <w:rPr>
          <w:spacing w:val="-4"/>
        </w:rPr>
        <w:t>likely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7"/>
          <w:sz w:val="21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multiple</w:t>
      </w:r>
      <w:r>
        <w:rPr>
          <w:spacing w:val="-21"/>
        </w:rPr>
        <w:t> </w:t>
      </w:r>
      <w:r>
        <w:rPr>
          <w:spacing w:val="-4"/>
        </w:rPr>
        <w:t>leaks</w:t>
      </w:r>
      <w:r>
        <w:rPr>
          <w:spacing w:val="-21"/>
        </w:rPr>
        <w:t> </w:t>
      </w:r>
      <w:r>
        <w:rPr>
          <w:spacing w:val="-4"/>
        </w:rPr>
        <w:t>are</w:t>
      </w:r>
      <w:r>
        <w:rPr>
          <w:spacing w:val="-21"/>
        </w:rPr>
        <w:t> </w:t>
      </w:r>
      <w:r>
        <w:rPr>
          <w:spacing w:val="-4"/>
        </w:rPr>
        <w:t>well</w:t>
      </w:r>
      <w:r>
        <w:rPr>
          <w:spacing w:val="-21"/>
        </w:rPr>
        <w:t> </w:t>
      </w:r>
      <w:r>
        <w:rPr>
          <w:spacing w:val="-4"/>
        </w:rPr>
        <w:t>documented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hEDS</w:t>
      </w:r>
      <w:r>
        <w:rPr>
          <w:spacing w:val="-21"/>
        </w:rPr>
        <w:t> </w:t>
      </w:r>
      <w:r>
        <w:rPr>
          <w:spacing w:val="-4"/>
        </w:rPr>
        <w:t>patients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[1]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[2]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[3]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[4]</w:t>
      </w:r>
    </w:p>
    <w:p>
      <w:pPr>
        <w:pStyle w:val="BodyText"/>
        <w:spacing w:line="278" w:lineRule="auto"/>
        <w:ind w:right="388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4649310</wp:posOffset>
                </wp:positionH>
                <wp:positionV relativeFrom="paragraph">
                  <wp:posOffset>633061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6.087402pt;margin-top:49.847374pt;width:2.817715pt;height:.75pt;mso-position-horizontal-relative:page;mso-position-vertical-relative:paragraph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4793077</wp:posOffset>
                </wp:positionH>
                <wp:positionV relativeFrom="paragraph">
                  <wp:posOffset>633061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7.407715pt;margin-top:49.847374pt;width:2.817715pt;height:.75pt;mso-position-horizontal-relative:page;mso-position-vertical-relative:paragraph;z-index:15731200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90"/>
        </w:rPr>
        <w:t>CSF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leaks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cause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intracranial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hypotension</w:t>
      </w:r>
      <w:r>
        <w:rPr>
          <w:rFonts w:ascii="Tahoma"/>
          <w:b/>
          <w:spacing w:val="-2"/>
          <w:w w:val="90"/>
          <w:sz w:val="20"/>
        </w:rPr>
        <w:t>.</w:t>
      </w:r>
      <w:r>
        <w:rPr>
          <w:rFonts w:ascii="Tahoma"/>
          <w:b/>
          <w:spacing w:val="-5"/>
          <w:w w:val="90"/>
          <w:sz w:val="20"/>
        </w:rPr>
        <w:t> </w:t>
      </w:r>
      <w:r>
        <w:rPr>
          <w:spacing w:val="-2"/>
          <w:w w:val="90"/>
        </w:rPr>
        <w:t>When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CSF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escapes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through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dural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tears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the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volume </w:t>
      </w:r>
      <w:r>
        <w:rPr>
          <w:w w:val="90"/>
        </w:rPr>
        <w:t>and pressure inside the skull drop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brain loses its buoyancy and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sags</w:t>
      </w:r>
      <w:r>
        <w:rPr>
          <w:rFonts w:ascii="Arial"/>
          <w:w w:val="90"/>
          <w:sz w:val="21"/>
        </w:rPr>
        <w:t>," </w:t>
      </w:r>
      <w:r>
        <w:rPr>
          <w:w w:val="90"/>
        </w:rPr>
        <w:t>pulling the </w:t>
      </w:r>
      <w:r>
        <w:rPr>
          <w:spacing w:val="-6"/>
        </w:rPr>
        <w:t>cerebellar</w:t>
      </w:r>
      <w:r>
        <w:rPr>
          <w:spacing w:val="-18"/>
        </w:rPr>
        <w:t> </w:t>
      </w:r>
      <w:r>
        <w:rPr>
          <w:spacing w:val="-6"/>
        </w:rPr>
        <w:t>tonsils</w:t>
      </w:r>
      <w:r>
        <w:rPr>
          <w:spacing w:val="-18"/>
        </w:rPr>
        <w:t> </w:t>
      </w:r>
      <w:r>
        <w:rPr>
          <w:spacing w:val="-6"/>
        </w:rPr>
        <w:t>downward</w:t>
      </w:r>
      <w:r>
        <w:rPr>
          <w:spacing w:val="-18"/>
        </w:rPr>
        <w:t> </w:t>
      </w:r>
      <w:r>
        <w:rPr>
          <w:spacing w:val="-6"/>
        </w:rPr>
        <w:t>toward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foramen</w:t>
      </w:r>
      <w:r>
        <w:rPr>
          <w:spacing w:val="-18"/>
        </w:rPr>
        <w:t> </w:t>
      </w:r>
      <w:r>
        <w:rPr>
          <w:spacing w:val="-6"/>
        </w:rPr>
        <w:t>magnum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[2]</w:t>
      </w:r>
      <w:r>
        <w:rPr>
          <w:rFonts w:ascii="Calibri"/>
          <w:spacing w:val="10"/>
          <w:sz w:val="21"/>
          <w:vertAlign w:val="baseline"/>
        </w:rPr>
        <w:t> </w:t>
      </w:r>
      <w:r>
        <w:rPr>
          <w:rFonts w:ascii="Calibri"/>
          <w:spacing w:val="-6"/>
          <w:sz w:val="21"/>
          <w:vertAlign w:val="superscript"/>
        </w:rPr>
        <w:t>[5]</w:t>
      </w:r>
    </w:p>
    <w:p>
      <w:pPr>
        <w:pStyle w:val="BodyText"/>
        <w:spacing w:line="278" w:lineRule="auto"/>
        <w:ind w:right="379"/>
        <w:jc w:val="both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5308915</wp:posOffset>
                </wp:positionH>
                <wp:positionV relativeFrom="paragraph">
                  <wp:posOffset>633133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8.024872pt;margin-top:49.853012pt;width:2.817744pt;height:.75pt;mso-position-horizontal-relative:page;mso-position-vertical-relative:paragraph;z-index:1573171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5452684</wp:posOffset>
                </wp:positionH>
                <wp:positionV relativeFrom="paragraph">
                  <wp:posOffset>633133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9.345215pt;margin-top:49.853012pt;width:2.817744pt;height:.75pt;mso-position-horizontal-relative:page;mso-position-vertical-relative:paragraph;z-index:15732224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5596451</wp:posOffset>
                </wp:positionH>
                <wp:positionV relativeFrom="paragraph">
                  <wp:posOffset>633133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0.665497pt;margin-top:49.853012pt;width:2.817744pt;height:.75pt;mso-position-horizontal-relative:page;mso-position-vertical-relative:paragraph;z-index:15732736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85"/>
        </w:rPr>
        <w:t>Tonsillar descent obstructs CSF </w:t>
      </w:r>
      <w:r>
        <w:rPr>
          <w:rFonts w:ascii="Tahoma" w:hAnsi="Tahoma"/>
          <w:b/>
          <w:w w:val="85"/>
          <w:sz w:val="20"/>
        </w:rPr>
        <w:t>ﬂ</w:t>
      </w:r>
      <w:r>
        <w:rPr>
          <w:b/>
          <w:w w:val="85"/>
        </w:rPr>
        <w:t>ow and creates a syrinx</w:t>
      </w:r>
      <w:r>
        <w:rPr>
          <w:rFonts w:ascii="Tahoma" w:hAnsi="Tahoma"/>
          <w:b/>
          <w:w w:val="85"/>
          <w:sz w:val="20"/>
        </w:rPr>
        <w:t>. </w:t>
      </w:r>
      <w:r>
        <w:rPr>
          <w:w w:val="85"/>
        </w:rPr>
        <w:t>When the tonsils block the foramen </w:t>
      </w:r>
      <w:r>
        <w:rPr>
          <w:w w:val="90"/>
        </w:rPr>
        <w:t>magnum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CSF</w:t>
      </w:r>
      <w:r>
        <w:rPr>
          <w:spacing w:val="-4"/>
          <w:w w:val="90"/>
        </w:rPr>
        <w:t> </w:t>
      </w:r>
      <w:r>
        <w:rPr>
          <w:w w:val="90"/>
        </w:rPr>
        <w:t>cannot</w:t>
      </w:r>
      <w:r>
        <w:rPr>
          <w:spacing w:val="-4"/>
          <w:w w:val="90"/>
        </w:rPr>
        <w:t> </w:t>
      </w:r>
      <w:r>
        <w:rPr>
          <w:w w:val="90"/>
        </w:rPr>
        <w:t>circulate</w:t>
      </w:r>
      <w:r>
        <w:rPr>
          <w:spacing w:val="-4"/>
          <w:w w:val="90"/>
        </w:rPr>
        <w:t> </w:t>
      </w:r>
      <w:r>
        <w:rPr>
          <w:w w:val="90"/>
        </w:rPr>
        <w:t>normally</w:t>
      </w:r>
      <w:r>
        <w:rPr>
          <w:spacing w:val="-4"/>
          <w:w w:val="90"/>
        </w:rPr>
        <w:t> </w:t>
      </w:r>
      <w:r>
        <w:rPr>
          <w:w w:val="90"/>
        </w:rPr>
        <w:t>through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spinal</w:t>
      </w:r>
      <w:r>
        <w:rPr>
          <w:spacing w:val="-4"/>
          <w:w w:val="90"/>
        </w:rPr>
        <w:t> </w:t>
      </w:r>
      <w:r>
        <w:rPr>
          <w:w w:val="90"/>
        </w:rPr>
        <w:t>canal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obstruction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main </w:t>
      </w:r>
      <w:r>
        <w:rPr>
          <w:spacing w:val="-2"/>
        </w:rPr>
        <w:t>driver</w:t>
      </w:r>
      <w:r>
        <w:rPr>
          <w:spacing w:val="-23"/>
        </w:rPr>
        <w:t> </w:t>
      </w:r>
      <w:r>
        <w:rPr>
          <w:spacing w:val="-2"/>
        </w:rPr>
        <w:t>of</w:t>
      </w:r>
      <w:r>
        <w:rPr>
          <w:spacing w:val="-23"/>
        </w:rPr>
        <w:t> </w:t>
      </w:r>
      <w:r>
        <w:rPr>
          <w:spacing w:val="-2"/>
        </w:rPr>
        <w:t>syrinx</w:t>
      </w:r>
      <w:r>
        <w:rPr>
          <w:spacing w:val="-23"/>
        </w:rPr>
        <w:t> </w:t>
      </w:r>
      <w:r>
        <w:rPr>
          <w:spacing w:val="-2"/>
        </w:rPr>
        <w:t>formation</w:t>
      </w:r>
      <w:r>
        <w:rPr>
          <w:rFonts w:ascii="Arial" w:hAnsi="Arial"/>
          <w:spacing w:val="-2"/>
          <w:sz w:val="21"/>
        </w:rPr>
        <w:t>—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rFonts w:ascii="Arial" w:hAnsi="Arial"/>
          <w:spacing w:val="-2"/>
          <w:sz w:val="21"/>
        </w:rPr>
        <w:t>ﬂ</w:t>
      </w:r>
      <w:r>
        <w:rPr>
          <w:spacing w:val="-2"/>
        </w:rPr>
        <w:t>uid</w:t>
      </w:r>
      <w:r>
        <w:rPr>
          <w:rFonts w:ascii="Arial" w:hAnsi="Arial"/>
          <w:spacing w:val="-2"/>
          <w:sz w:val="21"/>
        </w:rPr>
        <w:t>-ﬁ</w:t>
      </w:r>
      <w:r>
        <w:rPr>
          <w:spacing w:val="-2"/>
        </w:rPr>
        <w:t>lled</w:t>
      </w:r>
      <w:r>
        <w:rPr>
          <w:spacing w:val="-23"/>
        </w:rPr>
        <w:t> </w:t>
      </w:r>
      <w:r>
        <w:rPr>
          <w:spacing w:val="-2"/>
        </w:rPr>
        <w:t>cavity</w:t>
      </w:r>
      <w:r>
        <w:rPr>
          <w:spacing w:val="-23"/>
        </w:rPr>
        <w:t> </w:t>
      </w:r>
      <w:r>
        <w:rPr>
          <w:spacing w:val="-2"/>
        </w:rPr>
        <w:t>inside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spinal</w:t>
      </w:r>
      <w:r>
        <w:rPr>
          <w:spacing w:val="-23"/>
        </w:rPr>
        <w:t> </w:t>
      </w:r>
      <w:r>
        <w:rPr>
          <w:spacing w:val="-2"/>
        </w:rPr>
        <w:t>cord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[6]</w:t>
      </w:r>
      <w:r>
        <w:rPr>
          <w:rFonts w:ascii="Calibri" w:hAnsi="Calibri"/>
          <w:spacing w:val="-10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[7]</w:t>
      </w:r>
      <w:r>
        <w:rPr>
          <w:rFonts w:ascii="Calibri" w:hAnsi="Calibri"/>
          <w:spacing w:val="-10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[8]</w:t>
      </w:r>
    </w:p>
    <w:p>
      <w:pPr>
        <w:pStyle w:val="BodyText"/>
        <w:spacing w:line="278" w:lineRule="auto"/>
        <w:ind w:right="20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97216">
                <wp:simplePos x="0" y="0"/>
                <wp:positionH relativeFrom="page">
                  <wp:posOffset>3861860</wp:posOffset>
                </wp:positionH>
                <wp:positionV relativeFrom="paragraph">
                  <wp:posOffset>1033254</wp:posOffset>
                </wp:positionV>
                <wp:extent cx="36195" cy="95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083496pt;margin-top:81.35865pt;width:2.817715pt;height:.75pt;mso-position-horizontal-relative:page;mso-position-vertical-relative:paragraph;z-index:-15819264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85"/>
        </w:rPr>
        <w:t>A syrinx compresses the spinal cord and disrupts autonomic pathways</w:t>
      </w:r>
      <w:r>
        <w:rPr>
          <w:rFonts w:ascii="Tahoma" w:hAnsi="Tahoma"/>
          <w:b/>
          <w:w w:val="85"/>
          <w:sz w:val="20"/>
        </w:rPr>
        <w:t>. </w:t>
      </w:r>
      <w:r>
        <w:rPr>
          <w:w w:val="85"/>
        </w:rPr>
        <w:t>The sympathetic and </w:t>
      </w:r>
      <w:r>
        <w:rPr>
          <w:spacing w:val="-8"/>
        </w:rPr>
        <w:t>parasympathetic</w:t>
      </w:r>
      <w:r>
        <w:rPr>
          <w:spacing w:val="-18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bers</w:t>
      </w:r>
      <w:r>
        <w:rPr>
          <w:spacing w:val="-18"/>
        </w:rPr>
        <w:t> </w:t>
      </w:r>
      <w:r>
        <w:rPr>
          <w:spacing w:val="-8"/>
        </w:rPr>
        <w:t>that</w:t>
      </w:r>
      <w:r>
        <w:rPr>
          <w:spacing w:val="-18"/>
        </w:rPr>
        <w:t> </w:t>
      </w:r>
      <w:r>
        <w:rPr>
          <w:spacing w:val="-8"/>
        </w:rPr>
        <w:t>control</w:t>
      </w:r>
      <w:r>
        <w:rPr>
          <w:spacing w:val="-18"/>
        </w:rPr>
        <w:t> </w:t>
      </w:r>
      <w:r>
        <w:rPr>
          <w:spacing w:val="-8"/>
        </w:rPr>
        <w:t>bladder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sweating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cardiovascular</w:t>
      </w:r>
      <w:r>
        <w:rPr>
          <w:spacing w:val="-18"/>
        </w:rPr>
        <w:t> </w:t>
      </w:r>
      <w:r>
        <w:rPr>
          <w:spacing w:val="-8"/>
        </w:rPr>
        <w:t>tone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airway </w:t>
      </w:r>
      <w:r>
        <w:rPr>
          <w:w w:val="90"/>
        </w:rPr>
        <w:t>secretions all travel through the spinal cord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 syrinx interrupting those pathways produces exactly the pattern you have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no bladder 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dysautonomia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abnormal </w:t>
      </w:r>
      <w:r>
        <w:rPr>
          <w:spacing w:val="-4"/>
        </w:rPr>
        <w:t>sweating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autonomic</w:t>
      </w:r>
      <w:r>
        <w:rPr>
          <w:spacing w:val="-23"/>
        </w:rPr>
        <w:t> </w:t>
      </w:r>
      <w:r>
        <w:rPr>
          <w:spacing w:val="-4"/>
        </w:rPr>
        <w:t>dysre</w:t>
      </w:r>
      <w:r>
        <w:rPr>
          <w:rFonts w:ascii="Arial" w:hAnsi="Arial"/>
          <w:spacing w:val="-4"/>
          <w:sz w:val="21"/>
        </w:rPr>
        <w:t>ﬂ</w:t>
      </w:r>
      <w:r>
        <w:rPr>
          <w:spacing w:val="-4"/>
        </w:rPr>
        <w:t>exia</w:t>
      </w:r>
      <w:r>
        <w:rPr>
          <w:spacing w:val="-23"/>
        </w:rPr>
        <w:t> </w:t>
      </w:r>
      <w:r>
        <w:rPr>
          <w:spacing w:val="-4"/>
        </w:rPr>
        <w:t>episodes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[9]</w:t>
      </w:r>
      <w:r>
        <w:rPr>
          <w:rFonts w:ascii="Calibri" w:hAnsi="Calibri"/>
          <w:spacing w:val="5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</w:t>
      </w:r>
      <w:r>
        <w:rPr>
          <w:rFonts w:ascii="Calibri" w:hAnsi="Calibri"/>
          <w:spacing w:val="-4"/>
          <w:sz w:val="21"/>
          <w:u w:val="single"/>
          <w:vertAlign w:val="superscript"/>
        </w:rPr>
        <w:t>10</w:t>
      </w:r>
      <w:r>
        <w:rPr>
          <w:rFonts w:ascii="Calibri" w:hAnsi="Calibri"/>
          <w:spacing w:val="-4"/>
          <w:sz w:val="21"/>
          <w:u w:val="none"/>
          <w:vertAlign w:val="superscript"/>
        </w:rPr>
        <w:t>]</w:t>
      </w:r>
    </w:p>
    <w:p>
      <w:pPr>
        <w:pStyle w:val="BodyText"/>
        <w:spacing w:before="39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How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explains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your</w:t>
      </w:r>
      <w:r>
        <w:rPr>
          <w:b/>
          <w:spacing w:val="-7"/>
          <w:w w:val="85"/>
        </w:rPr>
        <w:t> </w:t>
      </w:r>
      <w:r>
        <w:rPr>
          <w:b/>
          <w:spacing w:val="-2"/>
          <w:w w:val="85"/>
        </w:rPr>
        <w:t>speci</w:t>
      </w:r>
      <w:r>
        <w:rPr>
          <w:rFonts w:ascii="Arial" w:hAnsi="Arial"/>
          <w:b/>
          <w:spacing w:val="-2"/>
          <w:w w:val="85"/>
          <w:sz w:val="23"/>
        </w:rPr>
        <w:t>ﬁ</w:t>
      </w:r>
      <w:r>
        <w:rPr>
          <w:b/>
          <w:spacing w:val="-2"/>
          <w:w w:val="85"/>
        </w:rPr>
        <w:t>c</w:t>
      </w:r>
      <w:r>
        <w:rPr>
          <w:b/>
          <w:spacing w:val="-6"/>
          <w:w w:val="85"/>
        </w:rPr>
        <w:t> </w:t>
      </w:r>
      <w:r>
        <w:rPr>
          <w:b/>
          <w:spacing w:val="-2"/>
          <w:w w:val="85"/>
        </w:rPr>
        <w:t>symptoms</w:t>
      </w:r>
    </w:p>
    <w:p>
      <w:pPr>
        <w:pStyle w:val="BodyText"/>
        <w:spacing w:before="2"/>
        <w:ind w:left="0"/>
        <w:rPr>
          <w:b/>
          <w:sz w:val="17"/>
        </w:rPr>
      </w:pPr>
    </w:p>
    <w:tbl>
      <w:tblPr>
        <w:tblW w:w="0" w:type="auto"/>
        <w:jc w:val="left"/>
        <w:tblInd w:w="49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0"/>
        <w:gridCol w:w="5895"/>
      </w:tblGrid>
      <w:tr>
        <w:trPr>
          <w:trHeight w:val="419" w:hRule="atLeast"/>
        </w:trPr>
        <w:tc>
          <w:tcPr>
            <w:tcW w:w="3210" w:type="dxa"/>
          </w:tcPr>
          <w:p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Symptom</w:t>
            </w:r>
          </w:p>
        </w:tc>
        <w:tc>
          <w:tcPr>
            <w:tcW w:w="5895" w:type="dxa"/>
          </w:tcPr>
          <w:p>
            <w:pPr>
              <w:pStyle w:val="TableParagraph"/>
              <w:ind w:left="1146"/>
              <w:rPr>
                <w:sz w:val="17"/>
              </w:rPr>
            </w:pPr>
            <w:r>
              <w:rPr>
                <w:sz w:val="17"/>
              </w:rPr>
              <w:t>Explanation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through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the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hEDS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CSF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leak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syrinx</w:t>
            </w:r>
            <w:r>
              <w:rPr>
                <w:spacing w:val="8"/>
                <w:sz w:val="17"/>
              </w:rPr>
              <w:t> </w:t>
            </w:r>
            <w:r>
              <w:rPr>
                <w:spacing w:val="-4"/>
                <w:sz w:val="17"/>
              </w:rPr>
              <w:t>chain</w:t>
            </w:r>
          </w:p>
        </w:tc>
      </w:tr>
      <w:tr>
        <w:trPr>
          <w:trHeight w:val="434" w:hRule="atLeast"/>
        </w:trPr>
        <w:tc>
          <w:tcPr>
            <w:tcW w:w="321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sensation</w:t>
            </w:r>
            <w:r>
              <w:rPr>
                <w:rFonts w:ascii="Calibri Light"/>
                <w:b w:val="0"/>
                <w:sz w:val="16"/>
              </w:rPr>
              <w:t>,</w:t>
            </w:r>
            <w:r>
              <w:rPr>
                <w:rFonts w:ascii="Calibri Light"/>
                <w:b w:val="0"/>
                <w:spacing w:val="-3"/>
                <w:sz w:val="16"/>
              </w:rPr>
              <w:t> </w:t>
            </w:r>
            <w:r>
              <w:rPr>
                <w:rFonts w:ascii="Calibri Light"/>
                <w:b w:val="0"/>
                <w:sz w:val="16"/>
              </w:rPr>
              <w:t>30</w:t>
            </w:r>
            <w:r>
              <w:rPr>
                <w:sz w:val="15"/>
              </w:rPr>
              <w:t>+</w:t>
            </w:r>
            <w:r>
              <w:rPr>
                <w:spacing w:val="1"/>
                <w:sz w:val="15"/>
              </w:rPr>
              <w:t> </w:t>
            </w:r>
            <w:r>
              <w:rPr>
                <w:sz w:val="17"/>
              </w:rPr>
              <w:t>hour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retention</w:t>
            </w:r>
          </w:p>
        </w:tc>
        <w:tc>
          <w:tcPr>
            <w:tcW w:w="5895" w:type="dx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z w:val="17"/>
              </w:rPr>
              <w:t>Syrinx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disrupting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sensory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z w:val="16"/>
              </w:rPr>
              <w:t>ﬀ</w:t>
            </w:r>
            <w:r>
              <w:rPr>
                <w:sz w:val="17"/>
              </w:rPr>
              <w:t>erents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from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bladder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brain</w:t>
            </w:r>
          </w:p>
        </w:tc>
      </w:tr>
      <w:tr>
        <w:trPr>
          <w:trHeight w:val="419" w:hRule="atLeast"/>
        </w:trPr>
        <w:tc>
          <w:tcPr>
            <w:tcW w:w="321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Profuse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sweating</w:t>
            </w:r>
          </w:p>
        </w:tc>
        <w:tc>
          <w:tcPr>
            <w:tcW w:w="5895" w:type="dxa"/>
            <w:shd w:val="clear" w:color="auto" w:fill="F5F7F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pacing w:val="-2"/>
                <w:sz w:val="17"/>
              </w:rPr>
              <w:t>Autonomic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dysreflexia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bladder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distention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compressed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4"/>
                <w:sz w:val="17"/>
              </w:rPr>
              <w:t>cord</w:t>
            </w:r>
          </w:p>
        </w:tc>
      </w:tr>
      <w:tr>
        <w:trPr>
          <w:trHeight w:val="434" w:hRule="atLeast"/>
        </w:trPr>
        <w:tc>
          <w:tcPr>
            <w:tcW w:w="321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Morning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airway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congestion</w:t>
            </w:r>
          </w:p>
        </w:tc>
        <w:tc>
          <w:tcPr>
            <w:tcW w:w="5895" w:type="dx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z w:val="17"/>
              </w:rPr>
              <w:t>Autonomic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dysregulation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secretions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mucociliary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clearance</w:t>
            </w:r>
          </w:p>
        </w:tc>
      </w:tr>
      <w:tr>
        <w:trPr>
          <w:trHeight w:val="419" w:hRule="atLeast"/>
        </w:trPr>
        <w:tc>
          <w:tcPr>
            <w:tcW w:w="321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Ear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fluid</w:t>
            </w:r>
          </w:p>
        </w:tc>
        <w:tc>
          <w:tcPr>
            <w:tcW w:w="5895" w:type="dxa"/>
            <w:shd w:val="clear" w:color="auto" w:fill="F5F7F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z w:val="17"/>
              </w:rPr>
              <w:t>Eustachian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tube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dysfunction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from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autonomic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vascular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shi</w:t>
            </w:r>
            <w:r>
              <w:rPr>
                <w:rFonts w:ascii="Arial"/>
                <w:spacing w:val="50"/>
                <w:sz w:val="16"/>
              </w:rPr>
              <w:t> </w:t>
            </w:r>
            <w:r>
              <w:rPr>
                <w:sz w:val="17"/>
              </w:rPr>
              <w:t>s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during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AD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episodes</w:t>
            </w:r>
          </w:p>
        </w:tc>
      </w:tr>
      <w:tr>
        <w:trPr>
          <w:trHeight w:val="434" w:hRule="atLeast"/>
        </w:trPr>
        <w:tc>
          <w:tcPr>
            <w:tcW w:w="321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Cognitive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mood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changes</w:t>
            </w:r>
          </w:p>
        </w:tc>
        <w:tc>
          <w:tcPr>
            <w:tcW w:w="5895" w:type="dx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pacing w:val="-2"/>
                <w:sz w:val="17"/>
              </w:rPr>
              <w:t>AD</w:t>
            </w:r>
            <w:r>
              <w:rPr>
                <w:rFonts w:ascii="Calibri Light"/>
                <w:b w:val="0"/>
                <w:spacing w:val="-2"/>
                <w:sz w:val="16"/>
              </w:rPr>
              <w:t>-</w:t>
            </w:r>
            <w:r>
              <w:rPr>
                <w:spacing w:val="-2"/>
                <w:sz w:val="17"/>
              </w:rPr>
              <w:t>related cerebral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perfusion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changes</w:t>
            </w:r>
          </w:p>
        </w:tc>
      </w:tr>
      <w:tr>
        <w:trPr>
          <w:trHeight w:val="419" w:hRule="atLeast"/>
        </w:trPr>
        <w:tc>
          <w:tcPr>
            <w:tcW w:w="3210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Seizure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z w:val="17"/>
              </w:rPr>
              <w:t>like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events</w:t>
            </w:r>
          </w:p>
        </w:tc>
        <w:tc>
          <w:tcPr>
            <w:tcW w:w="5895" w:type="dxa"/>
            <w:shd w:val="clear" w:color="auto" w:fill="F5F7F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pacing w:val="-2"/>
                <w:sz w:val="17"/>
              </w:rPr>
              <w:t>AD</w:t>
            </w:r>
            <w:r>
              <w:rPr>
                <w:rFonts w:ascii="Calibri Light"/>
                <w:b w:val="0"/>
                <w:spacing w:val="-2"/>
                <w:sz w:val="16"/>
              </w:rPr>
              <w:t>-</w:t>
            </w:r>
            <w:r>
              <w:rPr>
                <w:spacing w:val="-2"/>
                <w:sz w:val="17"/>
              </w:rPr>
              <w:t>induced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hypertension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causing</w:t>
            </w:r>
            <w:r>
              <w:rPr>
                <w:spacing w:val="5"/>
                <w:sz w:val="17"/>
              </w:rPr>
              <w:t> </w:t>
            </w:r>
            <w:r>
              <w:rPr>
                <w:spacing w:val="-2"/>
                <w:sz w:val="17"/>
              </w:rPr>
              <w:t>cerebral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edema</w:t>
            </w:r>
            <w:r>
              <w:rPr>
                <w:spacing w:val="4"/>
                <w:sz w:val="17"/>
              </w:rPr>
              <w:t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5"/>
                <w:sz w:val="17"/>
              </w:rPr>
              <w:t> </w:t>
            </w:r>
            <w:r>
              <w:rPr>
                <w:spacing w:val="-2"/>
                <w:sz w:val="17"/>
              </w:rPr>
              <w:t>hemorrhage</w:t>
            </w:r>
          </w:p>
        </w:tc>
      </w:tr>
    </w:tbl>
    <w:p>
      <w:pPr>
        <w:pStyle w:val="TableParagraph"/>
        <w:spacing w:after="0"/>
        <w:rPr>
          <w:sz w:val="17"/>
        </w:rPr>
        <w:sectPr>
          <w:type w:val="continuous"/>
          <w:pgSz w:w="12240" w:h="15840"/>
          <w:pgMar w:top="1360" w:bottom="584" w:left="1080" w:right="1080"/>
        </w:sectPr>
      </w:pPr>
    </w:p>
    <w:tbl>
      <w:tblPr>
        <w:tblW w:w="0" w:type="auto"/>
        <w:jc w:val="left"/>
        <w:tblInd w:w="494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0"/>
        <w:gridCol w:w="5895"/>
      </w:tblGrid>
      <w:tr>
        <w:trPr>
          <w:trHeight w:val="434" w:hRule="atLeast"/>
        </w:trPr>
        <w:tc>
          <w:tcPr>
            <w:tcW w:w="3210" w:type="dxa"/>
          </w:tcPr>
          <w:p>
            <w:pPr>
              <w:pStyle w:val="TableParagraph"/>
              <w:ind w:left="16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Symptom</w:t>
            </w:r>
          </w:p>
        </w:tc>
        <w:tc>
          <w:tcPr>
            <w:tcW w:w="5895" w:type="dxa"/>
          </w:tcPr>
          <w:p>
            <w:pPr>
              <w:pStyle w:val="TableParagraph"/>
              <w:ind w:left="1146"/>
              <w:rPr>
                <w:sz w:val="17"/>
              </w:rPr>
            </w:pPr>
            <w:r>
              <w:rPr>
                <w:sz w:val="17"/>
              </w:rPr>
              <w:t>Explanation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through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the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hEDS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CSF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leak</w:t>
            </w:r>
            <w:r>
              <w:rPr>
                <w:sz w:val="15"/>
              </w:rPr>
              <w:t>-</w:t>
            </w:r>
            <w:r>
              <w:rPr>
                <w:sz w:val="17"/>
              </w:rPr>
              <w:t>syrinx</w:t>
            </w:r>
            <w:r>
              <w:rPr>
                <w:spacing w:val="8"/>
                <w:sz w:val="17"/>
              </w:rPr>
              <w:t> </w:t>
            </w:r>
            <w:r>
              <w:rPr>
                <w:spacing w:val="-4"/>
                <w:sz w:val="17"/>
              </w:rPr>
              <w:t>chain</w:t>
            </w:r>
          </w:p>
        </w:tc>
      </w:tr>
      <w:tr>
        <w:trPr>
          <w:trHeight w:val="419" w:hRule="atLeast"/>
        </w:trPr>
        <w:tc>
          <w:tcPr>
            <w:tcW w:w="3210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Childhood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snorting</w:t>
            </w:r>
          </w:p>
        </w:tc>
        <w:tc>
          <w:tcPr>
            <w:tcW w:w="5895" w:type="dxa"/>
          </w:tcPr>
          <w:p>
            <w:pPr>
              <w:pStyle w:val="TableParagraph"/>
              <w:ind w:left="209"/>
              <w:rPr>
                <w:sz w:val="17"/>
              </w:rPr>
            </w:pPr>
            <w:r>
              <w:rPr>
                <w:sz w:val="17"/>
              </w:rPr>
              <w:t>Early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Eustachian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tube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nasal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dysfunction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from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connective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tissue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weakness</w:t>
            </w:r>
          </w:p>
        </w:tc>
      </w:tr>
    </w:tbl>
    <w:p>
      <w:pPr>
        <w:pStyle w:val="BodyText"/>
        <w:spacing w:before="189"/>
        <w:rPr>
          <w:rFonts w:ascii="Arial" w:hAnsi="Arial"/>
          <w:sz w:val="21"/>
        </w:rPr>
      </w:pPr>
      <w:r>
        <w:rPr>
          <w:w w:val="90"/>
        </w:rPr>
        <w:t>Every</w:t>
      </w:r>
      <w:r>
        <w:rPr>
          <w:spacing w:val="-8"/>
          <w:w w:val="90"/>
        </w:rPr>
        <w:t> </w:t>
      </w:r>
      <w:r>
        <w:rPr>
          <w:w w:val="90"/>
        </w:rPr>
        <w:t>symptom</w:t>
      </w:r>
      <w:r>
        <w:rPr>
          <w:spacing w:val="-8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have</w:t>
      </w:r>
      <w:r>
        <w:rPr>
          <w:spacing w:val="-8"/>
          <w:w w:val="90"/>
        </w:rPr>
        <w:t> </w:t>
      </w:r>
      <w:r>
        <w:rPr>
          <w:w w:val="90"/>
        </w:rPr>
        <w:t>raised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ts</w:t>
      </w:r>
      <w:r>
        <w:rPr>
          <w:spacing w:val="-8"/>
          <w:w w:val="90"/>
        </w:rPr>
        <w:t> </w:t>
      </w:r>
      <w:r>
        <w:rPr>
          <w:w w:val="90"/>
        </w:rPr>
        <w:t>into</w:t>
      </w:r>
      <w:r>
        <w:rPr>
          <w:spacing w:val="-8"/>
          <w:w w:val="90"/>
        </w:rPr>
        <w:t> </w:t>
      </w:r>
      <w:r>
        <w:rPr>
          <w:w w:val="90"/>
        </w:rPr>
        <w:t>this</w:t>
      </w:r>
      <w:r>
        <w:rPr>
          <w:spacing w:val="-7"/>
          <w:w w:val="90"/>
        </w:rPr>
        <w:t> </w:t>
      </w:r>
      <w:r>
        <w:rPr>
          <w:w w:val="90"/>
        </w:rPr>
        <w:t>single</w:t>
      </w:r>
      <w:r>
        <w:rPr>
          <w:spacing w:val="-8"/>
          <w:w w:val="90"/>
        </w:rPr>
        <w:t> </w:t>
      </w:r>
      <w:r>
        <w:rPr>
          <w:w w:val="90"/>
        </w:rPr>
        <w:t>chain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"/>
          <w:sz w:val="21"/>
        </w:rPr>
        <w:t> </w:t>
      </w:r>
      <w:r>
        <w:rPr>
          <w:w w:val="90"/>
        </w:rPr>
        <w:t>Nothing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le</w:t>
      </w:r>
      <w:r>
        <w:rPr>
          <w:rFonts w:ascii="Arial" w:hAnsi="Arial"/>
          <w:spacing w:val="54"/>
          <w:sz w:val="21"/>
        </w:rPr>
        <w:t>  </w:t>
      </w:r>
      <w:r>
        <w:rPr>
          <w:w w:val="90"/>
        </w:rPr>
        <w:t>unexplained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spacing w:val="-5"/>
          <w:w w:val="90"/>
        </w:rPr>
        <w:t>it</w:t>
      </w:r>
      <w:r>
        <w:rPr>
          <w:rFonts w:ascii="Arial" w:hAnsi="Arial"/>
          <w:spacing w:val="-5"/>
          <w:w w:val="90"/>
          <w:sz w:val="21"/>
        </w:rPr>
        <w:t>.</w:t>
      </w:r>
    </w:p>
    <w:p>
      <w:pPr>
        <w:pStyle w:val="BodyText"/>
        <w:spacing w:before="79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Why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this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matters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for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treatment</w:t>
      </w:r>
    </w:p>
    <w:p>
      <w:pPr>
        <w:pStyle w:val="BodyText"/>
        <w:spacing w:line="278" w:lineRule="auto"/>
        <w:ind w:right="205"/>
        <w:rPr>
          <w:rFonts w:ascii="Arial"/>
          <w:sz w:val="21"/>
        </w:rPr>
      </w:pP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treatment</w:t>
      </w:r>
      <w:r>
        <w:rPr>
          <w:spacing w:val="-16"/>
          <w:w w:val="90"/>
        </w:rPr>
        <w:t> </w:t>
      </w:r>
      <w:r>
        <w:rPr>
          <w:w w:val="90"/>
        </w:rPr>
        <w:t>priority</w:t>
      </w:r>
      <w:r>
        <w:rPr>
          <w:spacing w:val="-16"/>
          <w:w w:val="90"/>
        </w:rPr>
        <w:t> </w:t>
      </w:r>
      <w:r>
        <w:rPr>
          <w:w w:val="90"/>
        </w:rPr>
        <w:t>shi</w:t>
      </w:r>
      <w:r>
        <w:rPr>
          <w:rFonts w:ascii="Arial"/>
          <w:spacing w:val="50"/>
          <w:sz w:val="21"/>
        </w:rPr>
        <w:t> </w:t>
      </w:r>
      <w:r>
        <w:rPr>
          <w:w w:val="90"/>
        </w:rPr>
        <w:t>s</w:t>
      </w:r>
      <w:r>
        <w:rPr>
          <w:spacing w:val="-16"/>
          <w:w w:val="90"/>
        </w:rPr>
        <w:t> </w:t>
      </w:r>
      <w:r>
        <w:rPr>
          <w:w w:val="90"/>
        </w:rPr>
        <w:t>from</w:t>
      </w:r>
      <w:r>
        <w:rPr>
          <w:spacing w:val="-15"/>
          <w:w w:val="90"/>
        </w:rPr>
        <w:t> </w:t>
      </w:r>
      <w:r>
        <w:rPr>
          <w:rFonts w:ascii="Arial"/>
          <w:w w:val="90"/>
          <w:sz w:val="21"/>
        </w:rPr>
        <w:t>"</w:t>
      </w:r>
      <w:r>
        <w:rPr>
          <w:w w:val="90"/>
        </w:rPr>
        <w:t>manage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symptoms</w:t>
      </w:r>
      <w:r>
        <w:rPr>
          <w:rFonts w:ascii="Arial"/>
          <w:w w:val="90"/>
          <w:sz w:val="21"/>
        </w:rPr>
        <w:t>"</w:t>
      </w:r>
      <w:r>
        <w:rPr>
          <w:rFonts w:ascii="Arial"/>
          <w:spacing w:val="-5"/>
          <w:w w:val="90"/>
          <w:sz w:val="21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b/>
          <w:w w:val="90"/>
        </w:rPr>
        <w:t>treat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CSF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leaks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and </w:t>
      </w:r>
      <w:r>
        <w:rPr>
          <w:b/>
          <w:spacing w:val="-2"/>
        </w:rPr>
        <w:t>syrinx</w:t>
      </w:r>
      <w:r>
        <w:rPr>
          <w:rFonts w:ascii="Arial"/>
          <w:spacing w:val="-2"/>
          <w:sz w:val="21"/>
        </w:rPr>
        <w:t>:</w:t>
      </w:r>
    </w:p>
    <w:p>
      <w:pPr>
        <w:pStyle w:val="BodyText"/>
        <w:spacing w:line="278" w:lineRule="auto" w:before="211"/>
        <w:ind w:left="704" w:right="377"/>
        <w:jc w:val="both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199799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32253pt;width:3.75pt;height:3.75pt;mso-position-horizontal-relative:page;mso-position-vertical-relative:paragraph;z-index:15733760" id="docshape11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Epidural blood patch </w:t>
      </w:r>
      <w:r>
        <w:rPr>
          <w:w w:val="85"/>
        </w:rPr>
        <w:t>is the standard treatment for spinal CSF leaks and has been shown to </w:t>
      </w:r>
      <w:r>
        <w:rPr>
          <w:w w:val="90"/>
        </w:rPr>
        <w:t>resolve</w:t>
      </w:r>
      <w:r>
        <w:rPr>
          <w:spacing w:val="-10"/>
          <w:w w:val="90"/>
        </w:rPr>
        <w:t> </w:t>
      </w:r>
      <w:r>
        <w:rPr>
          <w:w w:val="90"/>
        </w:rPr>
        <w:t>both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leak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downstream</w:t>
      </w:r>
      <w:r>
        <w:rPr>
          <w:spacing w:val="-10"/>
          <w:w w:val="90"/>
        </w:rPr>
        <w:t> </w:t>
      </w:r>
      <w:r>
        <w:rPr>
          <w:w w:val="90"/>
        </w:rPr>
        <w:t>symptoms</w:t>
      </w:r>
      <w:r>
        <w:rPr>
          <w:spacing w:val="-10"/>
          <w:w w:val="90"/>
        </w:rPr>
        <w:t> </w:t>
      </w:r>
      <w:r>
        <w:rPr>
          <w:w w:val="90"/>
        </w:rPr>
        <w:t>including</w:t>
      </w:r>
      <w:r>
        <w:rPr>
          <w:spacing w:val="-10"/>
          <w:w w:val="90"/>
        </w:rPr>
        <w:t> </w:t>
      </w:r>
      <w:r>
        <w:rPr>
          <w:w w:val="90"/>
        </w:rPr>
        <w:t>POTS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headache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cognitive </w:t>
      </w:r>
      <w:r>
        <w:rPr/>
        <w:t>symptoms</w:t>
      </w:r>
      <w:r>
        <w:rPr>
          <w:spacing w:val="-21"/>
        </w:rPr>
        <w:t> </w:t>
      </w:r>
      <w:r>
        <w:rPr/>
        <w:t>in</w:t>
      </w:r>
      <w:r>
        <w:rPr>
          <w:spacing w:val="-21"/>
        </w:rPr>
        <w:t> </w:t>
      </w:r>
      <w:r>
        <w:rPr/>
        <w:t>hEDS</w:t>
      </w:r>
      <w:r>
        <w:rPr>
          <w:spacing w:val="-21"/>
        </w:rPr>
        <w:t> </w:t>
      </w:r>
      <w:r>
        <w:rPr/>
        <w:t>patients</w:t>
      </w:r>
      <w:r>
        <w:rPr>
          <w:rFonts w:ascii="Arial"/>
          <w:sz w:val="21"/>
        </w:rPr>
        <w:t>.</w:t>
      </w:r>
      <w:r>
        <w:rPr>
          <w:rFonts w:ascii="Calibri"/>
          <w:sz w:val="21"/>
          <w:u w:val="single"/>
          <w:vertAlign w:val="superscript"/>
        </w:rPr>
        <w:t>[7]</w:t>
      </w:r>
      <w:r>
        <w:rPr>
          <w:rFonts w:ascii="Calibri"/>
          <w:spacing w:val="7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[11]</w:t>
      </w:r>
    </w:p>
    <w:p>
      <w:pPr>
        <w:pStyle w:val="BodyText"/>
        <w:spacing w:line="278" w:lineRule="auto" w:before="98"/>
        <w:ind w:left="704" w:right="388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128116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87893pt;width:3.75pt;height:3.75pt;mso-position-horizontal-relative:page;mso-position-vertical-relative:paragraph;z-index:15734272" id="docshape12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Multiple leaks may need multiple patches </w:t>
      </w:r>
      <w:r>
        <w:rPr>
          <w:w w:val="85"/>
        </w:rPr>
        <w:t>or surgical repair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depending on location and </w:t>
      </w:r>
      <w:r>
        <w:rPr>
          <w:spacing w:val="-2"/>
        </w:rPr>
        <w:t>size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8" w:lineRule="auto" w:before="105"/>
        <w:ind w:left="704" w:right="388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971549</wp:posOffset>
                </wp:positionH>
                <wp:positionV relativeFrom="paragraph">
                  <wp:posOffset>132696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48555pt;width:3.75pt;height:3.75pt;mso-position-horizontal-relative:page;mso-position-vertical-relative:paragraph;z-index:15734784" id="docshape13" coordorigin="1530,209" coordsize="75,75" path="m1572,284l1563,284,1558,283,1530,251,1530,241,1563,209,1572,209,1605,241,1605,246,1605,251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Syrinx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management</w:t>
      </w:r>
      <w:r>
        <w:rPr>
          <w:b/>
          <w:spacing w:val="-12"/>
          <w:w w:val="90"/>
        </w:rPr>
        <w:t> </w:t>
      </w:r>
      <w:r>
        <w:rPr>
          <w:w w:val="90"/>
        </w:rPr>
        <w:t>may</w:t>
      </w:r>
      <w:r>
        <w:rPr>
          <w:spacing w:val="-11"/>
          <w:w w:val="90"/>
        </w:rPr>
        <w:t> </w:t>
      </w:r>
      <w:r>
        <w:rPr>
          <w:w w:val="90"/>
        </w:rPr>
        <w:t>require</w:t>
      </w:r>
      <w:r>
        <w:rPr>
          <w:spacing w:val="-11"/>
          <w:w w:val="90"/>
        </w:rPr>
        <w:t> </w:t>
      </w:r>
      <w:r>
        <w:rPr>
          <w:w w:val="90"/>
        </w:rPr>
        <w:t>treating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underlying</w:t>
      </w:r>
      <w:r>
        <w:rPr>
          <w:spacing w:val="-11"/>
          <w:w w:val="90"/>
        </w:rPr>
        <w:t> </w:t>
      </w:r>
      <w:r>
        <w:rPr>
          <w:w w:val="90"/>
        </w:rPr>
        <w:t>leak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since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syrinx</w:t>
      </w:r>
      <w:r>
        <w:rPr>
          <w:spacing w:val="-11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 </w:t>
      </w:r>
      <w:r>
        <w:rPr>
          <w:spacing w:val="-4"/>
        </w:rPr>
        <w:t>resolves</w:t>
      </w:r>
      <w:r>
        <w:rPr>
          <w:spacing w:val="-22"/>
        </w:rPr>
        <w:t> </w:t>
      </w:r>
      <w:r>
        <w:rPr>
          <w:spacing w:val="-4"/>
        </w:rPr>
        <w:t>or</w:t>
      </w:r>
      <w:r>
        <w:rPr>
          <w:spacing w:val="-22"/>
        </w:rPr>
        <w:t> </w:t>
      </w:r>
      <w:r>
        <w:rPr>
          <w:spacing w:val="-4"/>
        </w:rPr>
        <w:t>stabilizes</w:t>
      </w:r>
      <w:r>
        <w:rPr>
          <w:spacing w:val="-22"/>
        </w:rPr>
        <w:t> </w:t>
      </w:r>
      <w:r>
        <w:rPr>
          <w:spacing w:val="-4"/>
        </w:rPr>
        <w:t>once</w:t>
      </w:r>
      <w:r>
        <w:rPr>
          <w:spacing w:val="-22"/>
        </w:rPr>
        <w:t> </w:t>
      </w:r>
      <w:r>
        <w:rPr>
          <w:spacing w:val="-4"/>
        </w:rPr>
        <w:t>CSF</w:t>
      </w:r>
      <w:r>
        <w:rPr>
          <w:spacing w:val="-22"/>
        </w:rPr>
        <w:t> </w:t>
      </w:r>
      <w:r>
        <w:rPr>
          <w:rFonts w:ascii="Arial" w:hAnsi="Arial"/>
          <w:spacing w:val="-4"/>
          <w:sz w:val="21"/>
        </w:rPr>
        <w:t>ﬂ</w:t>
      </w:r>
      <w:r>
        <w:rPr>
          <w:spacing w:val="-4"/>
        </w:rPr>
        <w:t>ow</w:t>
      </w:r>
      <w:r>
        <w:rPr>
          <w:spacing w:val="-22"/>
        </w:rPr>
        <w:t> </w:t>
      </w:r>
      <w:r>
        <w:rPr>
          <w:spacing w:val="-4"/>
        </w:rPr>
        <w:t>is</w:t>
      </w:r>
      <w:r>
        <w:rPr>
          <w:spacing w:val="-22"/>
        </w:rPr>
        <w:t> </w:t>
      </w:r>
      <w:r>
        <w:rPr>
          <w:spacing w:val="-4"/>
        </w:rPr>
        <w:t>restored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u w:val="single"/>
          <w:vertAlign w:val="superscript"/>
        </w:rPr>
        <w:t>[6]</w:t>
      </w:r>
      <w:r>
        <w:rPr>
          <w:rFonts w:ascii="Calibri" w:hAnsi="Calibri"/>
          <w:spacing w:val="6"/>
          <w:sz w:val="21"/>
          <w:u w:val="single"/>
          <w:vertAlign w:val="baseline"/>
        </w:rPr>
        <w:t> </w:t>
      </w:r>
      <w:r>
        <w:rPr>
          <w:rFonts w:ascii="Calibri" w:hAnsi="Calibri"/>
          <w:spacing w:val="-4"/>
          <w:sz w:val="21"/>
          <w:u w:val="single"/>
          <w:vertAlign w:val="superscript"/>
        </w:rPr>
        <w:t>[7]</w:t>
      </w:r>
    </w:p>
    <w:p>
      <w:pPr>
        <w:pStyle w:val="BodyText"/>
        <w:spacing w:line="278" w:lineRule="auto" w:before="97"/>
        <w:ind w:left="704" w:right="388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971549</wp:posOffset>
                </wp:positionH>
                <wp:positionV relativeFrom="paragraph">
                  <wp:posOffset>127827</wp:posOffset>
                </wp:positionV>
                <wp:extent cx="47625" cy="476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65173pt;width:3.75pt;height:3.75pt;mso-position-horizontal-relative:page;mso-position-vertical-relative:paragraph;z-index:15735296" id="docshape14" coordorigin="1530,201" coordsize="75,75" path="m1572,276l1563,276,1558,275,1530,244,1530,234,1563,201,1572,201,1605,234,1605,239,1605,244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Bladder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management</w:t>
      </w:r>
      <w:r>
        <w:rPr>
          <w:b/>
          <w:spacing w:val="-17"/>
          <w:w w:val="90"/>
        </w:rPr>
        <w:t> </w:t>
      </w:r>
      <w:r>
        <w:rPr>
          <w:w w:val="90"/>
        </w:rPr>
        <w:t>needs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prevent</w:t>
      </w:r>
      <w:r>
        <w:rPr>
          <w:spacing w:val="-16"/>
          <w:w w:val="90"/>
        </w:rPr>
        <w:t> </w:t>
      </w:r>
      <w:r>
        <w:rPr>
          <w:w w:val="90"/>
        </w:rPr>
        <w:t>AD</w:t>
      </w:r>
      <w:r>
        <w:rPr>
          <w:spacing w:val="-16"/>
          <w:w w:val="90"/>
        </w:rPr>
        <w:t> </w:t>
      </w:r>
      <w:r>
        <w:rPr>
          <w:w w:val="90"/>
        </w:rPr>
        <w:t>triggers</w:t>
      </w:r>
      <w:r>
        <w:rPr>
          <w:spacing w:val="-15"/>
          <w:w w:val="90"/>
        </w:rPr>
        <w:t> </w:t>
      </w:r>
      <w:r>
        <w:rPr>
          <w:w w:val="90"/>
        </w:rPr>
        <w:t>while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underlying</w:t>
      </w:r>
      <w:r>
        <w:rPr>
          <w:spacing w:val="-16"/>
          <w:w w:val="90"/>
        </w:rPr>
        <w:t> </w:t>
      </w:r>
      <w:r>
        <w:rPr>
          <w:w w:val="90"/>
        </w:rPr>
        <w:t>leak</w:t>
      </w:r>
      <w:r>
        <w:rPr>
          <w:rFonts w:ascii="DejaVu Sans"/>
          <w:w w:val="90"/>
          <w:sz w:val="20"/>
        </w:rPr>
        <w:t>/</w:t>
      </w:r>
      <w:r>
        <w:rPr>
          <w:w w:val="90"/>
        </w:rPr>
        <w:t>syrinx</w:t>
      </w:r>
      <w:r>
        <w:rPr>
          <w:spacing w:val="-15"/>
          <w:w w:val="90"/>
        </w:rPr>
        <w:t> </w:t>
      </w:r>
      <w:r>
        <w:rPr>
          <w:w w:val="90"/>
        </w:rPr>
        <w:t>is </w:t>
      </w:r>
      <w:r>
        <w:rPr>
          <w:spacing w:val="-2"/>
        </w:rPr>
        <w:t>being</w:t>
      </w:r>
      <w:r>
        <w:rPr>
          <w:spacing w:val="-23"/>
        </w:rPr>
        <w:t> </w:t>
      </w:r>
      <w:r>
        <w:rPr>
          <w:spacing w:val="-2"/>
        </w:rPr>
        <w:t>addressed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to</w:t>
      </w:r>
      <w:r>
        <w:rPr>
          <w:b/>
          <w:spacing w:val="-12"/>
          <w:w w:val="85"/>
        </w:rPr>
        <w:t> </w:t>
      </w:r>
      <w:r>
        <w:rPr>
          <w:b/>
          <w:spacing w:val="-2"/>
          <w:w w:val="85"/>
        </w:rPr>
        <w:t>ask</w:t>
      </w:r>
      <w:r>
        <w:rPr>
          <w:b/>
          <w:spacing w:val="-12"/>
          <w:w w:val="85"/>
        </w:rPr>
        <w:t> </w:t>
      </w:r>
      <w:r>
        <w:rPr>
          <w:b/>
          <w:spacing w:val="-5"/>
          <w:w w:val="85"/>
        </w:rPr>
        <w:t>for</w:t>
      </w:r>
    </w:p>
    <w:p>
      <w:pPr>
        <w:pStyle w:val="BodyText"/>
        <w:spacing w:before="189"/>
        <w:rPr>
          <w:rFonts w:ascii="Arial" w:hAnsi="Arial"/>
          <w:sz w:val="21"/>
        </w:rPr>
      </w:pPr>
      <w:r>
        <w:rPr>
          <w:w w:val="90"/>
        </w:rPr>
        <w:t>Bring</w:t>
      </w:r>
      <w:r>
        <w:rPr>
          <w:spacing w:val="-5"/>
        </w:rPr>
        <w:t> </w:t>
      </w:r>
      <w:r>
        <w:rPr>
          <w:w w:val="90"/>
        </w:rPr>
        <w:t>the</w:t>
      </w:r>
      <w:r>
        <w:rPr>
          <w:spacing w:val="-4"/>
        </w:rPr>
        <w:t> </w:t>
      </w:r>
      <w:r>
        <w:rPr>
          <w:w w:val="90"/>
        </w:rPr>
        <w:t>MRI</w:t>
      </w:r>
      <w:r>
        <w:rPr>
          <w:spacing w:val="-4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ndings</w:t>
      </w:r>
      <w:r>
        <w:rPr>
          <w:spacing w:val="-4"/>
        </w:rPr>
        <w:t> </w:t>
      </w:r>
      <w:r>
        <w:rPr>
          <w:w w:val="90"/>
        </w:rPr>
        <w:t>and</w:t>
      </w:r>
      <w:r>
        <w:rPr>
          <w:spacing w:val="-4"/>
        </w:rPr>
        <w:t> </w:t>
      </w:r>
      <w:r>
        <w:rPr>
          <w:w w:val="90"/>
        </w:rPr>
        <w:t>hEDS</w:t>
      </w:r>
      <w:r>
        <w:rPr>
          <w:spacing w:val="-4"/>
        </w:rPr>
        <w:t> </w:t>
      </w:r>
      <w:r>
        <w:rPr>
          <w:w w:val="90"/>
        </w:rPr>
        <w:t>diagnosis</w:t>
      </w:r>
      <w:r>
        <w:rPr>
          <w:spacing w:val="-4"/>
        </w:rPr>
        <w:t> </w:t>
      </w:r>
      <w:r>
        <w:rPr>
          <w:spacing w:val="-5"/>
          <w:w w:val="90"/>
        </w:rPr>
        <w:t>to</w:t>
      </w:r>
      <w:r>
        <w:rPr>
          <w:rFonts w:ascii="Arial" w:hAnsi="Arial"/>
          <w:spacing w:val="-5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 w:before="0"/>
        <w:ind w:left="704" w:right="38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971549</wp:posOffset>
                </wp:positionH>
                <wp:positionV relativeFrom="paragraph">
                  <wp:posOffset>66338</wp:posOffset>
                </wp:positionV>
                <wp:extent cx="47625" cy="476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3486pt;width:3.75pt;height:3.75pt;mso-position-horizontal-relative:page;mso-position-vertical-relative:paragraph;z-index:15735808" id="docshape15" coordorigin="1530,104" coordsize="75,75" path="m1572,179l1563,179,1558,179,1530,147,1530,137,1563,104,1572,104,1605,137,1605,142,1605,147,1577,179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neurosurgeon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neuroradiologist</w:t>
      </w:r>
      <w:r>
        <w:rPr>
          <w:b/>
          <w:spacing w:val="-17"/>
          <w:w w:val="90"/>
        </w:rPr>
        <w:t> </w:t>
      </w:r>
      <w:r>
        <w:rPr>
          <w:w w:val="90"/>
        </w:rPr>
        <w:t>who</w:t>
      </w:r>
      <w:r>
        <w:rPr>
          <w:spacing w:val="-16"/>
          <w:w w:val="90"/>
        </w:rPr>
        <w:t> </w:t>
      </w:r>
      <w:r>
        <w:rPr>
          <w:w w:val="90"/>
        </w:rPr>
        <w:t>specializes</w:t>
      </w:r>
      <w:r>
        <w:rPr>
          <w:spacing w:val="-16"/>
          <w:w w:val="90"/>
        </w:rPr>
        <w:t> </w:t>
      </w:r>
      <w:r>
        <w:rPr>
          <w:w w:val="90"/>
        </w:rPr>
        <w:t>in</w:t>
      </w:r>
      <w:r>
        <w:rPr>
          <w:spacing w:val="-15"/>
          <w:w w:val="90"/>
        </w:rPr>
        <w:t> </w:t>
      </w:r>
      <w:r>
        <w:rPr>
          <w:w w:val="90"/>
        </w:rPr>
        <w:t>spontaneous</w:t>
      </w:r>
      <w:r>
        <w:rPr>
          <w:spacing w:val="-16"/>
          <w:w w:val="90"/>
        </w:rPr>
        <w:t> </w:t>
      </w:r>
      <w:r>
        <w:rPr>
          <w:w w:val="90"/>
        </w:rPr>
        <w:t>intracranial hypotension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CSF</w:t>
      </w:r>
      <w:r>
        <w:rPr>
          <w:spacing w:val="-7"/>
          <w:w w:val="90"/>
        </w:rPr>
        <w:t> </w:t>
      </w:r>
      <w:r>
        <w:rPr>
          <w:w w:val="90"/>
        </w:rPr>
        <w:t>leaks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ask</w:t>
      </w:r>
      <w:r>
        <w:rPr>
          <w:spacing w:val="-7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spacing w:val="-7"/>
          <w:w w:val="90"/>
        </w:rPr>
        <w:t> </w:t>
      </w:r>
      <w:r>
        <w:rPr>
          <w:w w:val="90"/>
        </w:rPr>
        <w:t>about</w:t>
      </w:r>
      <w:r>
        <w:rPr>
          <w:spacing w:val="-7"/>
          <w:w w:val="90"/>
        </w:rPr>
        <w:t> </w:t>
      </w:r>
      <w:r>
        <w:rPr>
          <w:w w:val="90"/>
        </w:rPr>
        <w:t>epidural</w:t>
      </w:r>
      <w:r>
        <w:rPr>
          <w:spacing w:val="-7"/>
          <w:w w:val="90"/>
        </w:rPr>
        <w:t> </w:t>
      </w:r>
      <w:r>
        <w:rPr>
          <w:w w:val="90"/>
        </w:rPr>
        <w:t>blood</w:t>
      </w:r>
      <w:r>
        <w:rPr>
          <w:spacing w:val="-7"/>
          <w:w w:val="90"/>
        </w:rPr>
        <w:t> </w:t>
      </w:r>
      <w:r>
        <w:rPr>
          <w:w w:val="90"/>
        </w:rPr>
        <w:t>patch</w:t>
      </w:r>
      <w:r>
        <w:rPr>
          <w:spacing w:val="-7"/>
          <w:w w:val="90"/>
        </w:rPr>
        <w:t> </w:t>
      </w:r>
      <w:r>
        <w:rPr>
          <w:w w:val="90"/>
        </w:rPr>
        <w:t>candidacy</w:t>
      </w:r>
    </w:p>
    <w:p>
      <w:pPr>
        <w:pStyle w:val="BodyText"/>
        <w:spacing w:before="106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971549</wp:posOffset>
                </wp:positionH>
                <wp:positionV relativeFrom="paragraph">
                  <wp:posOffset>133148</wp:posOffset>
                </wp:positionV>
                <wp:extent cx="47625" cy="476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4147pt;width:3.75pt;height:3.75pt;mso-position-horizontal-relative:page;mso-position-vertical-relative:paragraph;z-index:15736320" id="docshape16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neurologist</w:t>
      </w:r>
      <w:r>
        <w:rPr>
          <w:b/>
          <w:spacing w:val="-12"/>
          <w:w w:val="90"/>
        </w:rPr>
        <w:t> </w:t>
      </w:r>
      <w:r>
        <w:rPr>
          <w:w w:val="90"/>
        </w:rPr>
        <w:t>familiar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syrinx</w:t>
      </w:r>
      <w:r>
        <w:rPr>
          <w:spacing w:val="-12"/>
          <w:w w:val="90"/>
        </w:rPr>
        <w:t>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autonomic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dysfunction</w:t>
      </w:r>
    </w:p>
    <w:p>
      <w:pPr>
        <w:pStyle w:val="BodyText"/>
        <w:spacing w:line="278" w:lineRule="auto" w:before="147"/>
        <w:ind w:left="704" w:right="388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67"/>
          <w:sz w:val="20"/>
        </w:rPr>
        <w:t> </w:t>
      </w:r>
      <w:r>
        <w:rPr>
          <w:b/>
          <w:w w:val="90"/>
        </w:rPr>
        <w:t>Your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urologist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coordinate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management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does</w:t>
      </w:r>
      <w:r>
        <w:rPr>
          <w:spacing w:val="-15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worsen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AD</w:t>
      </w:r>
      <w:r>
        <w:rPr>
          <w:spacing w:val="-16"/>
          <w:w w:val="90"/>
        </w:rPr>
        <w:t> </w:t>
      </w:r>
      <w:r>
        <w:rPr>
          <w:w w:val="90"/>
        </w:rPr>
        <w:t>pattern </w:t>
      </w:r>
      <w:r>
        <w:rPr>
          <w:spacing w:val="-4"/>
        </w:rPr>
        <w:t>while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leak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being</w:t>
      </w:r>
      <w:r>
        <w:rPr>
          <w:spacing w:val="-23"/>
        </w:rPr>
        <w:t> </w:t>
      </w:r>
      <w:r>
        <w:rPr>
          <w:spacing w:val="-4"/>
        </w:rPr>
        <w:t>treated</w:t>
      </w:r>
    </w:p>
    <w:p>
      <w:pPr>
        <w:pStyle w:val="BodyText"/>
        <w:spacing w:line="280" w:lineRule="auto" w:before="106"/>
        <w:ind w:right="269"/>
        <w:rPr>
          <w:rFonts w:ascii="Calibri" w:hAnsi="Calibri"/>
          <w:sz w:val="15"/>
        </w:rPr>
      </w:pP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1295170</wp:posOffset>
                </wp:positionH>
                <wp:positionV relativeFrom="paragraph">
                  <wp:posOffset>771314</wp:posOffset>
                </wp:positionV>
                <wp:extent cx="3619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1.981918pt;margin-top:60.73344pt;width:2.817744pt;height:.75pt;mso-position-horizontal-relative:page;mso-position-vertical-relative:paragraph;z-index:15736832" id="docshape1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1438938</wp:posOffset>
                </wp:positionH>
                <wp:positionV relativeFrom="paragraph">
                  <wp:posOffset>771314</wp:posOffset>
                </wp:positionV>
                <wp:extent cx="36195" cy="95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302231pt;margin-top:60.73344pt;width:2.817744pt;height:.75pt;mso-position-horizontal-relative:page;mso-position-vertical-relative:paragraph;z-index:15737344" id="docshape1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1582706</wp:posOffset>
                </wp:positionH>
                <wp:positionV relativeFrom="paragraph">
                  <wp:posOffset>771314</wp:posOffset>
                </wp:positionV>
                <wp:extent cx="36195" cy="95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4.622543pt;margin-top:60.73344pt;width:2.817744pt;height:.75pt;mso-position-horizontal-relative:page;mso-position-vertical-relative:paragraph;z-index:15737856" id="docshape1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fact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5"/>
          <w:w w:val="90"/>
        </w:rPr>
        <w:t> </w:t>
      </w:r>
      <w:r>
        <w:rPr>
          <w:w w:val="90"/>
        </w:rPr>
        <w:t>have</w:t>
      </w:r>
      <w:r>
        <w:rPr>
          <w:spacing w:val="-16"/>
          <w:w w:val="90"/>
        </w:rPr>
        <w:t> </w:t>
      </w:r>
      <w:r>
        <w:rPr>
          <w:b/>
          <w:w w:val="90"/>
        </w:rPr>
        <w:t>three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separate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leaks</w:t>
      </w:r>
      <w:r>
        <w:rPr>
          <w:b/>
          <w:spacing w:val="-17"/>
          <w:w w:val="90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syrinx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6"/>
          <w:w w:val="90"/>
        </w:rPr>
        <w:t> </w:t>
      </w:r>
      <w:r>
        <w:rPr>
          <w:w w:val="90"/>
        </w:rPr>
        <w:t>MRI</w:t>
      </w:r>
      <w:r>
        <w:rPr>
          <w:spacing w:val="-16"/>
          <w:w w:val="90"/>
        </w:rPr>
        <w:t> </w:t>
      </w:r>
      <w:r>
        <w:rPr>
          <w:w w:val="90"/>
        </w:rPr>
        <w:t>means</w:t>
      </w:r>
      <w:r>
        <w:rPr>
          <w:spacing w:val="-15"/>
          <w:w w:val="90"/>
        </w:rPr>
        <w:t> </w:t>
      </w:r>
      <w:r>
        <w:rPr>
          <w:w w:val="90"/>
        </w:rPr>
        <w:t>this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speculative</w:t>
      </w:r>
      <w:r>
        <w:rPr>
          <w:rFonts w:ascii="Arial" w:hAnsi="Arial"/>
          <w:w w:val="90"/>
          <w:sz w:val="21"/>
        </w:rPr>
        <w:t>— </w:t>
      </w:r>
      <w:r>
        <w:rPr>
          <w:w w:val="90"/>
        </w:rPr>
        <w:t>it is imaging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con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rmed pathology with a clear treatment pathway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hEDS diagnosis from your</w:t>
      </w:r>
      <w:r>
        <w:rPr>
          <w:spacing w:val="-9"/>
          <w:w w:val="90"/>
        </w:rPr>
        <w:t> </w:t>
      </w:r>
      <w:r>
        <w:rPr>
          <w:w w:val="90"/>
        </w:rPr>
        <w:t>teenage</w:t>
      </w:r>
      <w:r>
        <w:rPr>
          <w:spacing w:val="-9"/>
          <w:w w:val="90"/>
        </w:rPr>
        <w:t> </w:t>
      </w:r>
      <w:r>
        <w:rPr>
          <w:w w:val="90"/>
        </w:rPr>
        <w:t>years</w:t>
      </w:r>
      <w:r>
        <w:rPr>
          <w:spacing w:val="-9"/>
          <w:w w:val="90"/>
        </w:rPr>
        <w:t> </w:t>
      </w:r>
      <w:r>
        <w:rPr>
          <w:w w:val="90"/>
        </w:rPr>
        <w:t>provides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underlying</w:t>
      </w:r>
      <w:r>
        <w:rPr>
          <w:spacing w:val="-9"/>
          <w:w w:val="90"/>
        </w:rPr>
        <w:t> </w:t>
      </w:r>
      <w:r>
        <w:rPr>
          <w:w w:val="90"/>
        </w:rPr>
        <w:t>explanation</w:t>
      </w:r>
      <w:r>
        <w:rPr>
          <w:spacing w:val="-9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why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leaks</w:t>
      </w:r>
      <w:r>
        <w:rPr>
          <w:spacing w:val="-9"/>
          <w:w w:val="90"/>
        </w:rPr>
        <w:t> </w:t>
      </w:r>
      <w:r>
        <w:rPr>
          <w:w w:val="90"/>
        </w:rPr>
        <w:t>happened</w:t>
      </w:r>
      <w:r>
        <w:rPr>
          <w:spacing w:val="-9"/>
          <w:w w:val="90"/>
        </w:rPr>
        <w:t> </w:t>
      </w:r>
      <w:r>
        <w:rPr>
          <w:w w:val="90"/>
        </w:rPr>
        <w:t>in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 </w:t>
      </w:r>
      <w:r>
        <w:rPr>
          <w:position w:val="-7"/>
        </w:rPr>
        <w:t>place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[3] [1] [2]</w:t>
      </w:r>
    </w:p>
    <w:p>
      <w:pPr>
        <w:spacing w:before="22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7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spinalcsfleak</w:t>
        </w:r>
        <w:r>
          <w:rPr>
            <w:rFonts w:ascii="Palatino Linotype"/>
            <w:sz w:val="18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wp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content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uploads</w:t>
        </w:r>
        <w:r>
          <w:rPr>
            <w:rFonts w:ascii="Palatino Linotype"/>
            <w:sz w:val="18"/>
            <w:u w:val="single"/>
          </w:rPr>
          <w:t>/2017/10/2017-</w:t>
        </w:r>
        <w:r>
          <w:rPr>
            <w:sz w:val="19"/>
            <w:u w:val="single"/>
          </w:rPr>
          <w:t>SIH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Schievink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Update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for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patients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spinalcsfleak</w:t>
        </w:r>
        <w:r>
          <w:rPr>
            <w:rFonts w:ascii="Palatino Linotype"/>
            <w:sz w:val="18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wp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content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uploads</w:t>
        </w:r>
        <w:r>
          <w:rPr>
            <w:rFonts w:ascii="Palatino Linotype"/>
            <w:sz w:val="18"/>
            <w:u w:val="single"/>
          </w:rPr>
          <w:t>/2017/07/1-</w:t>
        </w:r>
        <w:r>
          <w:rPr>
            <w:sz w:val="19"/>
            <w:u w:val="single"/>
          </w:rPr>
          <w:t>Overview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spinal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csf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leak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80" w:lineRule="auto" w:before="147" w:after="0"/>
        <w:ind w:left="704" w:right="294" w:hanging="199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accurateclinic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wp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uploads</w:t>
        </w:r>
        <w:r>
          <w:rPr>
            <w:rFonts w:ascii="Palatino Linotype"/>
            <w:spacing w:val="-2"/>
            <w:sz w:val="18"/>
            <w:u w:val="single"/>
          </w:rPr>
          <w:t>/2017/09/</w:t>
        </w:r>
        <w:r>
          <w:rPr>
            <w:spacing w:val="-2"/>
            <w:sz w:val="19"/>
            <w:u w:val="single"/>
          </w:rPr>
          <w:t>Schievink</w:t>
        </w:r>
        <w:r>
          <w:rPr>
            <w:rFonts w:ascii="Palatino Linotype"/>
            <w:spacing w:val="-2"/>
            <w:sz w:val="18"/>
            <w:u w:val="single"/>
          </w:rPr>
          <w:t>-2006-</w:t>
        </w:r>
        <w:r>
          <w:rPr>
            <w:spacing w:val="-2"/>
            <w:sz w:val="19"/>
            <w:u w:val="single"/>
          </w:rPr>
          <w:t>Spontaneous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spinal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cerebrospinal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fluid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leaks</w:t>
        </w:r>
        <w:r>
          <w:rPr>
            <w:rFonts w:ascii="Palatino Linotype"/>
            <w:spacing w:val="-2"/>
            <w:sz w:val="18"/>
            <w:u w:val="single"/>
          </w:rPr>
          <w:t>-</w:t>
        </w:r>
      </w:hyperlink>
      <w:r>
        <w:rPr>
          <w:rFonts w:ascii="Palatino Linotype"/>
          <w:spacing w:val="80"/>
          <w:sz w:val="18"/>
          <w:u w:val="none"/>
        </w:rPr>
        <w:t> </w:t>
      </w:r>
      <w:hyperlink r:id="rId9"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intracranial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hypotension</w:t>
        </w:r>
        <w:r>
          <w:rPr>
            <w:rFonts w:ascii="Palatino Linotype"/>
            <w:spacing w:val="-2"/>
            <w:sz w:val="18"/>
            <w:u w:val="single"/>
          </w:rPr>
          <w:t>-2006.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  <w:tab w:pos="6098" w:val="left" w:leader="underscore"/>
        </w:tabs>
        <w:spacing w:line="240" w:lineRule="auto" w:before="122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ddl</w:t>
        </w:r>
        <w:r>
          <w:rPr>
            <w:rFonts w:ascii="Palatino Linotype"/>
            <w:spacing w:val="-2"/>
            <w:sz w:val="18"/>
            <w:u w:val="single"/>
          </w:rPr>
          <w:t>595</w:t>
        </w:r>
        <w:r>
          <w:rPr>
            <w:spacing w:val="-2"/>
            <w:sz w:val="19"/>
            <w:u w:val="single"/>
          </w:rPr>
          <w:t>duvuvxc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cloudfront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net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pedrad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pedrad</w:t>
        </w:r>
        <w:r>
          <w:rPr>
            <w:rFonts w:ascii="Palatino Linotype"/>
            <w:spacing w:val="-2"/>
            <w:sz w:val="18"/>
            <w:u w:val="single"/>
          </w:rPr>
          <w:t>2025/</w:t>
        </w:r>
        <w:r>
          <w:rPr>
            <w:spacing w:val="-2"/>
            <w:sz w:val="19"/>
            <w:u w:val="single"/>
          </w:rPr>
          <w:t>Poster</w:t>
        </w:r>
        <w:r>
          <w:rPr>
            <w:rFonts w:ascii="Times New Roman"/>
            <w:sz w:val="18"/>
            <w:u w:val="none"/>
          </w:rPr>
          <w:tab/>
        </w:r>
        <w:r>
          <w:rPr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-063.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7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chiaribridges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category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etiological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co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factor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page</w:t>
        </w:r>
        <w:r>
          <w:rPr>
            <w:rFonts w:ascii="Palatino Linotype"/>
            <w:spacing w:val="-2"/>
            <w:sz w:val="18"/>
            <w:u w:val="single"/>
          </w:rPr>
          <w:t>/2/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/11702886/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8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/33276003/</w:t>
        </w:r>
      </w:hyperlink>
    </w:p>
    <w:p>
      <w:pPr>
        <w:pStyle w:val="ListParagraph"/>
        <w:spacing w:after="0" w:line="240" w:lineRule="auto"/>
        <w:jc w:val="left"/>
        <w:rPr>
          <w:rFonts w:ascii="Palatino Linotype"/>
          <w:sz w:val="18"/>
        </w:rPr>
        <w:sectPr>
          <w:type w:val="continuous"/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26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academia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edu</w:t>
        </w:r>
        <w:r>
          <w:rPr>
            <w:rFonts w:ascii="Palatino Linotype"/>
            <w:spacing w:val="-2"/>
            <w:sz w:val="18"/>
            <w:u w:val="single"/>
          </w:rPr>
          <w:t>/26941899/</w:t>
        </w:r>
        <w:r>
          <w:rPr>
            <w:spacing w:val="-2"/>
            <w:sz w:val="19"/>
            <w:u w:val="single"/>
          </w:rPr>
          <w:t>Syringomyelia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Chiari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malformation</w:t>
        </w:r>
        <w:r>
          <w:rPr>
            <w:rFonts w:ascii="Palatino Linotype"/>
            <w:spacing w:val="-2"/>
            <w:sz w:val="18"/>
            <w:u w:val="single"/>
          </w:rPr>
          <w:t>_3_</w:t>
        </w:r>
        <w:r>
          <w:rPr>
            <w:spacing w:val="-2"/>
            <w:sz w:val="19"/>
            <w:u w:val="single"/>
          </w:rPr>
          <w:t>unusual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cases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with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spacing w:val="-2"/>
            <w:sz w:val="19"/>
            <w:u w:val="single"/>
          </w:rPr>
          <w:t>implications</w:t>
        </w:r>
      </w:hyperlink>
    </w:p>
    <w:p>
      <w:pPr>
        <w:spacing w:before="42"/>
        <w:ind w:left="704" w:right="0" w:firstLine="0"/>
        <w:jc w:val="left"/>
        <w:rPr>
          <w:rFonts w:ascii="Calibri"/>
          <w:sz w:val="19"/>
        </w:rPr>
      </w:pPr>
      <w:hyperlink r:id="rId14"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Calibri"/>
            <w:spacing w:val="-2"/>
            <w:sz w:val="19"/>
            <w:u w:val="single"/>
          </w:rPr>
          <w:t>for</w:t>
        </w:r>
        <w:r>
          <w:rPr>
            <w:rFonts w:ascii="Palatino Linotype"/>
            <w:spacing w:val="-2"/>
            <w:sz w:val="18"/>
            <w:u w:val="single"/>
          </w:rPr>
          <w:t>_</w:t>
        </w:r>
        <w:r>
          <w:rPr>
            <w:rFonts w:ascii="Calibri"/>
            <w:spacing w:val="-2"/>
            <w:sz w:val="19"/>
            <w:u w:val="single"/>
          </w:rPr>
          <w:t>pathogenesis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2" w:after="0"/>
        <w:ind w:left="703" w:right="0" w:hanging="197"/>
        <w:jc w:val="left"/>
        <w:rPr>
          <w:rFonts w:ascii="Palatino Linotype"/>
          <w:sz w:val="18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Palatino Linotype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Palatino Linotype"/>
            <w:spacing w:val="-2"/>
            <w:sz w:val="18"/>
            <w:u w:val="single"/>
          </w:rPr>
          <w:t>3287034/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47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osmosis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answers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dysautonomia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80" w:lineRule="auto" w:before="162" w:after="0"/>
        <w:ind w:left="704" w:right="295" w:hanging="297"/>
        <w:jc w:val="left"/>
        <w:rPr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opastpublishers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peer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review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ehlers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danlos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pots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occult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cerebrospinal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fluid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leak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case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report</w:t>
        </w:r>
        <w:r>
          <w:rPr>
            <w:rFonts w:ascii="Palatino Linotype"/>
            <w:spacing w:val="-2"/>
            <w:sz w:val="18"/>
            <w:u w:val="single"/>
          </w:rPr>
          <w:t>-2</w:t>
        </w:r>
      </w:hyperlink>
      <w:r>
        <w:rPr>
          <w:rFonts w:ascii="Palatino Linotype"/>
          <w:spacing w:val="-2"/>
          <w:sz w:val="18"/>
          <w:u w:val="none"/>
        </w:rPr>
        <w:t> </w:t>
      </w:r>
      <w:hyperlink r:id="rId17">
        <w:r>
          <w:rPr>
            <w:rFonts w:ascii="Palatino Linotype"/>
            <w:spacing w:val="-2"/>
            <w:sz w:val="18"/>
            <w:u w:val="single"/>
          </w:rPr>
          <w:t>115.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7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z w:val="19"/>
            <w:u w:val="single"/>
          </w:rPr>
          <w:t>https</w:t>
        </w:r>
        <w:r>
          <w:rPr>
            <w:rFonts w:ascii="Palatino Linotype"/>
            <w:sz w:val="18"/>
            <w:u w:val="single"/>
          </w:rPr>
          <w:t>://</w:t>
        </w:r>
        <w:r>
          <w:rPr>
            <w:sz w:val="19"/>
            <w:u w:val="single"/>
          </w:rPr>
          <w:t>spinalcsfleak</w:t>
        </w:r>
        <w:r>
          <w:rPr>
            <w:rFonts w:ascii="Palatino Linotype"/>
            <w:sz w:val="18"/>
            <w:u w:val="single"/>
          </w:rPr>
          <w:t>.</w:t>
        </w:r>
        <w:r>
          <w:rPr>
            <w:sz w:val="19"/>
            <w:u w:val="single"/>
          </w:rPr>
          <w:t>org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wp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content</w:t>
        </w:r>
        <w:r>
          <w:rPr>
            <w:rFonts w:ascii="Palatino Linotype"/>
            <w:sz w:val="18"/>
            <w:u w:val="single"/>
          </w:rPr>
          <w:t>/</w:t>
        </w:r>
        <w:r>
          <w:rPr>
            <w:sz w:val="19"/>
            <w:u w:val="single"/>
          </w:rPr>
          <w:t>uploads</w:t>
        </w:r>
        <w:r>
          <w:rPr>
            <w:rFonts w:ascii="Palatino Linotype"/>
            <w:sz w:val="18"/>
            <w:u w:val="single"/>
          </w:rPr>
          <w:t>/2017/02/1-</w:t>
        </w:r>
        <w:r>
          <w:rPr>
            <w:sz w:val="19"/>
            <w:u w:val="single"/>
          </w:rPr>
          <w:t>Overview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spinal</w:t>
        </w:r>
        <w:r>
          <w:rPr>
            <w:rFonts w:ascii="Palatino Linotype"/>
            <w:sz w:val="18"/>
            <w:u w:val="single"/>
          </w:rPr>
          <w:t>-</w:t>
        </w:r>
        <w:r>
          <w:rPr>
            <w:sz w:val="19"/>
            <w:u w:val="single"/>
          </w:rPr>
          <w:t>csf</w:t>
        </w:r>
        <w:r>
          <w:rPr>
            <w:rFonts w:ascii="Palatino Linotype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leak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80" w:lineRule="auto" w:before="162" w:after="0"/>
        <w:ind w:left="704" w:right="311" w:hanging="297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chicken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chiton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</w:t>
        </w:r>
        <w:r>
          <w:rPr>
            <w:rFonts w:ascii="Palatino Linotype"/>
            <w:spacing w:val="-2"/>
            <w:sz w:val="18"/>
            <w:u w:val="single"/>
          </w:rPr>
          <w:t>77</w:t>
        </w:r>
        <w:r>
          <w:rPr>
            <w:spacing w:val="-2"/>
            <w:sz w:val="19"/>
            <w:u w:val="single"/>
          </w:rPr>
          <w:t>m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squarespace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Overcoming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Obstacles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Diagnosing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Treating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Potential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CSF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Le</w:t>
        </w:r>
      </w:hyperlink>
      <w:r>
        <w:rPr>
          <w:spacing w:val="40"/>
          <w:sz w:val="19"/>
          <w:u w:val="none"/>
        </w:rPr>
        <w:t> </w:t>
      </w:r>
      <w:hyperlink r:id="rId19">
        <w:r>
          <w:rPr>
            <w:spacing w:val="-2"/>
            <w:sz w:val="19"/>
            <w:u w:val="single"/>
          </w:rPr>
          <w:t>aks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7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themiddleagedzebra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post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cauda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equina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syndrome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eds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ns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diagnosis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options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2" w:after="0"/>
        <w:ind w:left="704" w:right="0" w:hanging="296"/>
        <w:jc w:val="left"/>
        <w:rPr>
          <w:rFonts w:ascii="Palatino Linotype"/>
          <w:sz w:val="18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Palatino Linotype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inspire</w:t>
        </w:r>
        <w:r>
          <w:rPr>
            <w:rFonts w:ascii="Palatino Linotype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groups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eds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hsd</w:t>
        </w:r>
        <w:r>
          <w:rPr>
            <w:rFonts w:ascii="Palatino Linotype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discussion</w:t>
        </w:r>
        <w:r>
          <w:rPr>
            <w:rFonts w:ascii="Palatino Linotype"/>
            <w:spacing w:val="-2"/>
            <w:sz w:val="18"/>
            <w:u w:val="single"/>
          </w:rPr>
          <w:t>/8</w:t>
        </w:r>
        <w:r>
          <w:rPr>
            <w:spacing w:val="-2"/>
            <w:sz w:val="19"/>
            <w:u w:val="single"/>
          </w:rPr>
          <w:t>e</w:t>
        </w:r>
        <w:r>
          <w:rPr>
            <w:rFonts w:ascii="Palatino Linotype"/>
            <w:spacing w:val="-2"/>
            <w:sz w:val="18"/>
            <w:u w:val="single"/>
          </w:rPr>
          <w:t>9271-</w:t>
        </w:r>
        <w:r>
          <w:rPr>
            <w:spacing w:val="-2"/>
            <w:sz w:val="19"/>
            <w:u w:val="single"/>
          </w:rPr>
          <w:t>intracranial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hypertension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or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chiari</w:t>
        </w:r>
        <w:r>
          <w:rPr>
            <w:rFonts w:ascii="Palatino Linotype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malformation</w:t>
        </w:r>
        <w:r>
          <w:rPr>
            <w:rFonts w:ascii="Palatino Linotype"/>
            <w:spacing w:val="-2"/>
            <w:sz w:val="18"/>
            <w:u w:val="single"/>
          </w:rPr>
          <w:t>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03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89"/>
      <w:ind w:left="314" w:right="388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62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3"/>
      <w:ind w:left="196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spinalcsfleak.org/wp-content/uploads/2017/10/2017-SIH-Schievink-Update-for-patients.pdf" TargetMode="External"/><Relationship Id="rId8" Type="http://schemas.openxmlformats.org/officeDocument/2006/relationships/hyperlink" Target="https://spinalcsfleak.org/wp-content/uploads/2017/07/1-Overview-spinal-csf-leak.pdf" TargetMode="External"/><Relationship Id="rId9" Type="http://schemas.openxmlformats.org/officeDocument/2006/relationships/hyperlink" Target="http://accurateclinic.com/wp-content/uploads/2017/09/Schievink-2006-Spontaneous-spinal-cerebrospinal-fluid-leaks-and-intracranial-hypotension-2006.pdf" TargetMode="External"/><Relationship Id="rId10" Type="http://schemas.openxmlformats.org/officeDocument/2006/relationships/hyperlink" Target="https://ddl595duvuvxc.cloudfront.net/pedrad/pedrad2025/Poster____EDU-063.pdf" TargetMode="External"/><Relationship Id="rId11" Type="http://schemas.openxmlformats.org/officeDocument/2006/relationships/hyperlink" Target="https://chiaribridges.org/category/etiological_co-factor/page/2/" TargetMode="External"/><Relationship Id="rId12" Type="http://schemas.openxmlformats.org/officeDocument/2006/relationships/hyperlink" Target="https://pubmed.ncbi.nlm.nih.gov/11702886/" TargetMode="External"/><Relationship Id="rId13" Type="http://schemas.openxmlformats.org/officeDocument/2006/relationships/hyperlink" Target="https://pubmed.ncbi.nlm.nih.gov/33276003/" TargetMode="External"/><Relationship Id="rId14" Type="http://schemas.openxmlformats.org/officeDocument/2006/relationships/hyperlink" Target="https://www.academia.edu/26941899/Syringomyelia_with_Chiari_malformation_3_unusual_cases_with_implications_for_pathogenesis" TargetMode="External"/><Relationship Id="rId15" Type="http://schemas.openxmlformats.org/officeDocument/2006/relationships/hyperlink" Target="https://pmc.ncbi.nlm.nih.gov/articles/PMC3287034/" TargetMode="External"/><Relationship Id="rId16" Type="http://schemas.openxmlformats.org/officeDocument/2006/relationships/hyperlink" Target="https://www.osmosis.org/answers/dysautonomia" TargetMode="External"/><Relationship Id="rId17" Type="http://schemas.openxmlformats.org/officeDocument/2006/relationships/hyperlink" Target="https://www.opastpublishers.com/peer-review/ehlers-danlos-pots-and-occult-cerebrospinal-fluid-leak-a-case-report-2115.html" TargetMode="External"/><Relationship Id="rId18" Type="http://schemas.openxmlformats.org/officeDocument/2006/relationships/hyperlink" Target="https://spinalcsfleak.org/wp-content/uploads/2017/02/1-Overview-spinal-csf-leak.pdf" TargetMode="External"/><Relationship Id="rId19" Type="http://schemas.openxmlformats.org/officeDocument/2006/relationships/hyperlink" Target="https://chicken-chiton-m77m.squarespace.com/s/Overcoming-Obstacles-In-Diagnosing-and-Treating-Potential-CSF-Leaks.pdf" TargetMode="External"/><Relationship Id="rId20" Type="http://schemas.openxmlformats.org/officeDocument/2006/relationships/hyperlink" Target="https://www.themiddleagedzebra.com/post/cauda-equina-syndrome-in-eds-signs-diagnosis-and-treatment-options" TargetMode="External"/><Relationship Id="rId21" Type="http://schemas.openxmlformats.org/officeDocument/2006/relationships/hyperlink" Target="https://www.inspire.com/groups/eds-and-hsd/discussion/8e9271-intracranial-hypertension-or-chiari-malformation/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2026-11-01T20:02:30Z</dcterms:created>
  <dcterms:modified xsi:type="dcterms:W3CDTF">2026-11-01T20:02:30Z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