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w w:val="85"/>
        </w:rPr>
        <w:t>what</w:t>
      </w:r>
      <w:r>
        <w:rPr>
          <w:spacing w:val="-1"/>
          <w:w w:val="85"/>
        </w:rPr>
        <w:t> </w:t>
      </w:r>
      <w:r>
        <w:rPr>
          <w:w w:val="85"/>
        </w:rPr>
        <w:t>about</w:t>
      </w:r>
      <w:r>
        <w:rPr>
          <w:spacing w:val="-18"/>
        </w:rPr>
        <w:t> </w:t>
      </w:r>
      <w:r>
        <w:rPr>
          <w:w w:val="85"/>
        </w:rPr>
        <w:t>having</w:t>
      </w:r>
      <w:r>
        <w:rPr>
          <w:spacing w:val="-18"/>
        </w:rPr>
        <w:t> </w:t>
      </w:r>
      <w:r>
        <w:rPr>
          <w:w w:val="85"/>
        </w:rPr>
        <w:t>both</w:t>
      </w:r>
      <w:r>
        <w:rPr>
          <w:spacing w:val="-1"/>
          <w:w w:val="85"/>
        </w:rPr>
        <w:t> </w:t>
      </w:r>
      <w:r>
        <w:rPr>
          <w:w w:val="85"/>
        </w:rPr>
        <w:t>syrinx</w:t>
      </w:r>
      <w:r>
        <w:rPr>
          <w:spacing w:val="-18"/>
        </w:rPr>
        <w:t> </w:t>
      </w:r>
      <w:r>
        <w:rPr>
          <w:w w:val="85"/>
        </w:rPr>
        <w:t>and</w:t>
      </w:r>
      <w:r>
        <w:rPr>
          <w:spacing w:val="-18"/>
        </w:rPr>
        <w:t> </w:t>
      </w:r>
      <w:r>
        <w:rPr>
          <w:w w:val="85"/>
        </w:rPr>
        <w:t>cauda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equina</w:t>
      </w:r>
    </w:p>
    <w:p>
      <w:pPr>
        <w:pStyle w:val="BodyText"/>
        <w:spacing w:line="278" w:lineRule="auto" w:before="185"/>
        <w:ind w:left="284" w:right="394"/>
        <w:rPr>
          <w:rFonts w:ascii="Arial" w:hAnsi="Arial"/>
          <w:sz w:val="21"/>
        </w:rPr>
      </w:pPr>
      <w:r>
        <w:rPr>
          <w:w w:val="90"/>
        </w:rPr>
        <w:t>Having</w:t>
      </w:r>
      <w:r>
        <w:rPr>
          <w:spacing w:val="-11"/>
          <w:w w:val="90"/>
        </w:rPr>
        <w:t> </w:t>
      </w:r>
      <w:r>
        <w:rPr>
          <w:b/>
          <w:w w:val="90"/>
        </w:rPr>
        <w:t>both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syrinx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cauda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equina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involvement</w:t>
      </w:r>
      <w:r>
        <w:rPr>
          <w:b/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unusual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suggests either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very</w:t>
      </w:r>
      <w:r>
        <w:rPr>
          <w:spacing w:val="-16"/>
          <w:w w:val="90"/>
        </w:rPr>
        <w:t> </w:t>
      </w:r>
      <w:r>
        <w:rPr>
          <w:w w:val="90"/>
        </w:rPr>
        <w:t>extensive</w:t>
      </w:r>
      <w:r>
        <w:rPr>
          <w:spacing w:val="-15"/>
          <w:w w:val="90"/>
        </w:rPr>
        <w:t> </w:t>
      </w:r>
      <w:r>
        <w:rPr>
          <w:w w:val="90"/>
        </w:rPr>
        <w:t>syrinx</w:t>
      </w:r>
      <w:r>
        <w:rPr>
          <w:spacing w:val="-16"/>
          <w:w w:val="90"/>
        </w:rPr>
        <w:t> </w:t>
      </w:r>
      <w:r>
        <w:rPr>
          <w:w w:val="90"/>
        </w:rPr>
        <w:t>reaching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conus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lumbar</w:t>
      </w:r>
      <w:r>
        <w:rPr>
          <w:spacing w:val="-15"/>
          <w:w w:val="90"/>
        </w:rPr>
        <w:t> </w:t>
      </w:r>
      <w:r>
        <w:rPr>
          <w:w w:val="90"/>
        </w:rPr>
        <w:t>region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b/>
          <w:w w:val="90"/>
        </w:rPr>
        <w:t>separate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process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most likely tethered 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arachnoid adhesions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CSF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leak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 scarring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 the nerve </w:t>
      </w:r>
      <w:r>
        <w:rPr>
          <w:spacing w:val="-2"/>
        </w:rPr>
        <w:t>roots</w:t>
      </w:r>
      <w:r>
        <w:rPr>
          <w:spacing w:val="-23"/>
        </w:rPr>
        <w:t> </w:t>
      </w:r>
      <w:r>
        <w:rPr>
          <w:spacing w:val="-2"/>
        </w:rPr>
        <w:t>below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cord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Why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combination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line="278" w:lineRule="auto" w:before="187"/>
        <w:ind w:left="284" w:right="39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5832046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9.216278pt;margin-top:49.074158pt;width:2.817744pt;height:.75pt;mso-position-horizontal-relative:page;mso-position-vertical-relative:paragraph;z-index:15730176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5975814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0.536591pt;margin-top:49.074158pt;width:2.817744pt;height:.75pt;mso-position-horizontal-relative:page;mso-position-vertical-relative:paragraph;z-index:15730688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6119582</wp:posOffset>
                </wp:positionH>
                <wp:positionV relativeFrom="paragraph">
                  <wp:posOffset>623241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1.856903pt;margin-top:49.074158pt;width:2.817744pt;height:.75pt;mso-position-horizontal-relative:page;mso-position-vertical-relative:paragraph;z-index:1573120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A</w:t>
      </w:r>
      <w:r>
        <w:rPr>
          <w:spacing w:val="-16"/>
        </w:rPr>
        <w:t> </w:t>
      </w:r>
      <w:r>
        <w:rPr>
          <w:spacing w:val="-8"/>
        </w:rPr>
        <w:t>syrinx</w:t>
      </w:r>
      <w:r>
        <w:rPr>
          <w:spacing w:val="-16"/>
        </w:rPr>
        <w:t> </w:t>
      </w:r>
      <w:r>
        <w:rPr>
          <w:spacing w:val="-8"/>
        </w:rPr>
        <w:t>is</w:t>
      </w:r>
      <w:r>
        <w:rPr>
          <w:spacing w:val="-16"/>
        </w:rPr>
        <w:t> </w:t>
      </w:r>
      <w:r>
        <w:rPr>
          <w:spacing w:val="-8"/>
        </w:rPr>
        <w:t>a</w:t>
      </w:r>
      <w:r>
        <w:rPr>
          <w:spacing w:val="-16"/>
        </w:rPr>
        <w:t> </w:t>
      </w:r>
      <w:r>
        <w:rPr>
          <w:spacing w:val="-8"/>
        </w:rPr>
        <w:t>cavity</w:t>
      </w:r>
      <w:r>
        <w:rPr>
          <w:spacing w:val="-16"/>
        </w:rPr>
        <w:t> </w:t>
      </w:r>
      <w:r>
        <w:rPr>
          <w:b/>
          <w:spacing w:val="-8"/>
        </w:rPr>
        <w:t>inside</w:t>
      </w:r>
      <w:r>
        <w:rPr>
          <w:b/>
          <w:spacing w:val="-17"/>
        </w:rPr>
        <w:t>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spinal</w:t>
      </w:r>
      <w:r>
        <w:rPr>
          <w:spacing w:val="-16"/>
        </w:rPr>
        <w:t> </w:t>
      </w:r>
      <w:r>
        <w:rPr>
          <w:spacing w:val="-8"/>
        </w:rPr>
        <w:t>cord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typically</w:t>
      </w:r>
      <w:r>
        <w:rPr>
          <w:spacing w:val="-16"/>
        </w:rPr>
        <w:t> </w:t>
      </w:r>
      <w:r>
        <w:rPr>
          <w:spacing w:val="-8"/>
        </w:rPr>
        <w:t>cervical</w:t>
      </w:r>
      <w:r>
        <w:rPr>
          <w:spacing w:val="-16"/>
        </w:rPr>
        <w:t> </w:t>
      </w:r>
      <w:r>
        <w:rPr>
          <w:spacing w:val="-8"/>
        </w:rPr>
        <w:t>or</w:t>
      </w:r>
      <w:r>
        <w:rPr>
          <w:spacing w:val="-16"/>
        </w:rPr>
        <w:t> </w:t>
      </w:r>
      <w:r>
        <w:rPr>
          <w:spacing w:val="-8"/>
        </w:rPr>
        <w:t>thoracic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cauda</w:t>
      </w:r>
      <w:r>
        <w:rPr>
          <w:spacing w:val="-16"/>
        </w:rPr>
        <w:t> </w:t>
      </w:r>
      <w:r>
        <w:rPr>
          <w:spacing w:val="-8"/>
        </w:rPr>
        <w:t>equina</w:t>
      </w:r>
      <w:r>
        <w:rPr>
          <w:spacing w:val="-16"/>
        </w:rPr>
        <w:t> </w:t>
      </w:r>
      <w:r>
        <w:rPr>
          <w:spacing w:val="-8"/>
        </w:rPr>
        <w:t>is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bundle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nerve</w:t>
      </w:r>
      <w:r>
        <w:rPr>
          <w:spacing w:val="-6"/>
          <w:w w:val="90"/>
        </w:rPr>
        <w:t> </w:t>
      </w:r>
      <w:r>
        <w:rPr>
          <w:w w:val="90"/>
        </w:rPr>
        <w:t>roots</w:t>
      </w:r>
      <w:r>
        <w:rPr>
          <w:spacing w:val="-6"/>
          <w:w w:val="90"/>
        </w:rPr>
        <w:t> </w:t>
      </w:r>
      <w:r>
        <w:rPr>
          <w:b/>
          <w:w w:val="90"/>
        </w:rPr>
        <w:t>below</w:t>
      </w:r>
      <w:r>
        <w:rPr>
          <w:b/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roughly</w:t>
      </w:r>
      <w:r>
        <w:rPr>
          <w:spacing w:val="-6"/>
          <w:w w:val="90"/>
        </w:rPr>
        <w:t> </w:t>
      </w:r>
      <w:r>
        <w:rPr>
          <w:w w:val="90"/>
        </w:rPr>
        <w:t>L</w:t>
      </w:r>
      <w:r>
        <w:rPr>
          <w:rFonts w:ascii="Arial" w:hAnsi="Arial"/>
          <w:w w:val="90"/>
          <w:sz w:val="21"/>
        </w:rPr>
        <w:t>1–</w:t>
      </w:r>
      <w:r>
        <w:rPr>
          <w:w w:val="90"/>
        </w:rPr>
        <w:t>L</w:t>
      </w:r>
      <w:r>
        <w:rPr>
          <w:rFonts w:ascii="Arial" w:hAnsi="Arial"/>
          <w:w w:val="90"/>
          <w:sz w:val="21"/>
        </w:rPr>
        <w:t>2 </w:t>
      </w:r>
      <w:r>
        <w:rPr>
          <w:w w:val="90"/>
        </w:rPr>
        <w:t>downward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Having</w:t>
      </w:r>
      <w:r>
        <w:rPr>
          <w:spacing w:val="-6"/>
          <w:w w:val="90"/>
        </w:rPr>
        <w:t> </w:t>
      </w:r>
      <w:r>
        <w:rPr>
          <w:w w:val="90"/>
        </w:rPr>
        <w:t>pathology</w:t>
      </w:r>
      <w:r>
        <w:rPr>
          <w:spacing w:val="-6"/>
          <w:w w:val="90"/>
        </w:rPr>
        <w:t> </w:t>
      </w:r>
      <w:r>
        <w:rPr>
          <w:w w:val="90"/>
        </w:rPr>
        <w:t>in </w:t>
      </w:r>
      <w:r>
        <w:rPr>
          <w:spacing w:val="-6"/>
        </w:rPr>
        <w:t>both</w:t>
      </w:r>
      <w:r>
        <w:rPr>
          <w:spacing w:val="-23"/>
        </w:rPr>
        <w:t> </w:t>
      </w:r>
      <w:r>
        <w:rPr>
          <w:spacing w:val="-6"/>
        </w:rPr>
        <w:t>places</w:t>
      </w:r>
      <w:r>
        <w:rPr>
          <w:spacing w:val="-23"/>
        </w:rPr>
        <w:t> </w:t>
      </w:r>
      <w:r>
        <w:rPr>
          <w:spacing w:val="-6"/>
        </w:rPr>
        <w:t>means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problem</w:t>
      </w:r>
      <w:r>
        <w:rPr>
          <w:spacing w:val="-23"/>
        </w:rPr>
        <w:t> </w:t>
      </w:r>
      <w:r>
        <w:rPr>
          <w:spacing w:val="-6"/>
        </w:rPr>
        <w:t>spans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entire</w:t>
      </w:r>
      <w:r>
        <w:rPr>
          <w:spacing w:val="-23"/>
        </w:rPr>
        <w:t> </w:t>
      </w:r>
      <w:r>
        <w:rPr>
          <w:spacing w:val="-6"/>
        </w:rPr>
        <w:t>spinal</w:t>
      </w:r>
      <w:r>
        <w:rPr>
          <w:spacing w:val="-23"/>
        </w:rPr>
        <w:t> </w:t>
      </w:r>
      <w:r>
        <w:rPr>
          <w:spacing w:val="-6"/>
        </w:rPr>
        <w:t>axis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just</w:t>
      </w:r>
      <w:r>
        <w:rPr>
          <w:spacing w:val="-23"/>
        </w:rPr>
        <w:t> </w:t>
      </w:r>
      <w:r>
        <w:rPr>
          <w:spacing w:val="-6"/>
        </w:rPr>
        <w:t>one</w:t>
      </w:r>
      <w:r>
        <w:rPr>
          <w:spacing w:val="-23"/>
        </w:rPr>
        <w:t> </w:t>
      </w:r>
      <w:r>
        <w:rPr>
          <w:spacing w:val="-6"/>
        </w:rPr>
        <w:t>level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[3]</w:t>
      </w:r>
    </w:p>
    <w:p>
      <w:pPr>
        <w:pStyle w:val="BodyText"/>
        <w:spacing w:line="278" w:lineRule="auto" w:before="204"/>
        <w:ind w:left="284"/>
        <w:rPr>
          <w:rFonts w:ascii="Arial" w:hAnsi="Arial"/>
          <w:sz w:val="21"/>
        </w:rPr>
      </w:pP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your</w:t>
      </w:r>
      <w:r>
        <w:rPr>
          <w:spacing w:val="-3"/>
          <w:w w:val="90"/>
        </w:rPr>
        <w:t> </w:t>
      </w:r>
      <w:r>
        <w:rPr>
          <w:w w:val="90"/>
        </w:rPr>
        <w:t>case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hEDS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+ </w:t>
      </w:r>
      <w:r>
        <w:rPr>
          <w:w w:val="90"/>
        </w:rPr>
        <w:t>multiple</w:t>
      </w:r>
      <w:r>
        <w:rPr>
          <w:spacing w:val="-3"/>
          <w:w w:val="90"/>
        </w:rPr>
        <w:t> </w:t>
      </w:r>
      <w:r>
        <w:rPr>
          <w:w w:val="90"/>
        </w:rPr>
        <w:t>CSF</w:t>
      </w:r>
      <w:r>
        <w:rPr>
          <w:spacing w:val="-3"/>
          <w:w w:val="90"/>
        </w:rPr>
        <w:t> </w:t>
      </w:r>
      <w:r>
        <w:rPr>
          <w:w w:val="90"/>
        </w:rPr>
        <w:t>leaks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+ </w:t>
      </w:r>
      <w:r>
        <w:rPr>
          <w:w w:val="90"/>
        </w:rPr>
        <w:t>syrinx</w:t>
      </w:r>
      <w:r>
        <w:rPr>
          <w:spacing w:val="-3"/>
          <w:w w:val="90"/>
        </w:rPr>
        <w:t> </w:t>
      </w:r>
      <w:r>
        <w:rPr>
          <w:w w:val="90"/>
        </w:rPr>
        <w:t>combination</w:t>
      </w:r>
      <w:r>
        <w:rPr>
          <w:spacing w:val="-3"/>
          <w:w w:val="90"/>
        </w:rPr>
        <w:t> </w:t>
      </w:r>
      <w:r>
        <w:rPr>
          <w:w w:val="90"/>
        </w:rPr>
        <w:t>makes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3"/>
          <w:w w:val="90"/>
        </w:rPr>
        <w:t> </w:t>
      </w:r>
      <w:r>
        <w:rPr>
          <w:w w:val="90"/>
        </w:rPr>
        <w:t>mechanism </w:t>
      </w:r>
      <w:r>
        <w:rPr>
          <w:spacing w:val="-2"/>
        </w:rPr>
        <w:t>likely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line="271" w:lineRule="auto" w:before="210"/>
        <w:ind w:right="39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199269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9049pt;width:3.75pt;height:3.75pt;mso-position-horizontal-relative:page;mso-position-vertical-relative:paragraph;z-index:15728640" id="docshape4" coordorigin="1530,314" coordsize="75,75" path="m1572,389l1563,389,1558,388,1530,356,1530,346,1563,314,1572,314,1605,346,1605,351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hEDS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weakens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3"/>
          <w:w w:val="90"/>
        </w:rPr>
        <w:t> </w:t>
      </w:r>
      <w:r>
        <w:rPr>
          <w:rFonts w:ascii="Calibri" w:hAnsi="Calibri"/>
          <w:b/>
          <w:spacing w:val="-2"/>
          <w:w w:val="90"/>
          <w:sz w:val="21"/>
        </w:rPr>
        <w:t>ﬁ</w:t>
      </w:r>
      <w:r>
        <w:rPr>
          <w:b/>
          <w:spacing w:val="-2"/>
          <w:w w:val="90"/>
        </w:rPr>
        <w:t>lum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terminale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connective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tissue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anchoring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cord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at </w:t>
      </w:r>
      <w:r>
        <w:rPr/>
        <w:t>the</w:t>
      </w:r>
      <w:r>
        <w:rPr>
          <w:spacing w:val="-14"/>
        </w:rPr>
        <w:t> </w:t>
      </w:r>
      <w:r>
        <w:rPr/>
        <w:t>bottom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1" w:lineRule="auto" w:before="113"/>
        <w:ind w:right="257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138045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69744pt;width:3.75pt;height:3.75pt;mso-position-horizontal-relative:page;mso-position-vertical-relative:paragraph;z-index:15729152" id="docshape5" coordorigin="1530,217" coordsize="75,75" path="m1572,292l1563,292,1558,291,1530,260,1530,250,1563,217,1572,217,1605,250,1605,255,1605,260,1577,291,1572,29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tight</w:t>
      </w:r>
      <w:r>
        <w:rPr>
          <w:b/>
          <w:spacing w:val="-17"/>
          <w:w w:val="90"/>
        </w:rPr>
        <w:t> </w:t>
      </w:r>
      <w:r>
        <w:rPr>
          <w:rFonts w:ascii="Calibri" w:hAnsi="Calibri"/>
          <w:b/>
          <w:w w:val="90"/>
          <w:sz w:val="21"/>
        </w:rPr>
        <w:t>ﬁ</w:t>
      </w:r>
      <w:r>
        <w:rPr>
          <w:b/>
          <w:w w:val="90"/>
        </w:rPr>
        <w:t>lum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cord</w:t>
      </w:r>
      <w:r>
        <w:rPr>
          <w:b/>
          <w:spacing w:val="-15"/>
          <w:w w:val="90"/>
        </w:rPr>
        <w:t> </w:t>
      </w:r>
      <w:r>
        <w:rPr>
          <w:w w:val="90"/>
        </w:rPr>
        <w:t>pulls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conus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restricting</w:t>
      </w:r>
      <w:r>
        <w:rPr>
          <w:spacing w:val="-14"/>
          <w:w w:val="90"/>
        </w:rPr>
        <w:t> </w:t>
      </w:r>
      <w:r>
        <w:rPr>
          <w:w w:val="90"/>
        </w:rPr>
        <w:t>CSF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contributing</w:t>
      </w:r>
      <w:r>
        <w:rPr>
          <w:spacing w:val="-14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both</w:t>
      </w:r>
      <w:r>
        <w:rPr>
          <w:spacing w:val="-23"/>
        </w:rPr>
        <w:t> </w:t>
      </w:r>
      <w:r>
        <w:rPr>
          <w:spacing w:val="-6"/>
        </w:rPr>
        <w:t>syrinx</w:t>
      </w:r>
      <w:r>
        <w:rPr>
          <w:spacing w:val="-23"/>
        </w:rPr>
        <w:t> </w:t>
      </w:r>
      <w:r>
        <w:rPr>
          <w:spacing w:val="-6"/>
        </w:rPr>
        <w:t>formation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cauda</w:t>
      </w:r>
      <w:r>
        <w:rPr>
          <w:spacing w:val="-23"/>
        </w:rPr>
        <w:t> </w:t>
      </w:r>
      <w:r>
        <w:rPr>
          <w:spacing w:val="-6"/>
        </w:rPr>
        <w:t>equina</w:t>
      </w:r>
      <w:r>
        <w:rPr>
          <w:spacing w:val="-23"/>
        </w:rPr>
        <w:t> </w:t>
      </w:r>
      <w:r>
        <w:rPr>
          <w:spacing w:val="-6"/>
        </w:rPr>
        <w:t>traction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1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138417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98999pt;width:3.75pt;height:3.75pt;mso-position-horizontal-relative:page;mso-position-vertical-relative:paragraph;z-index:15729664" id="docshape6" coordorigin="1530,218" coordsize="75,75" path="m1572,293l1563,293,1558,292,1530,260,1530,251,1563,218,1572,218,1605,251,1605,255,1605,260,1577,292,1572,2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83392">
                <wp:simplePos x="0" y="0"/>
                <wp:positionH relativeFrom="page">
                  <wp:posOffset>3345575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431152pt;margin-top:29.64897pt;width:2.817715pt;height:.75pt;mso-position-horizontal-relative:page;mso-position-vertical-relative:paragraph;z-index:-15833088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3489343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751465pt;margin-top:29.64897pt;width:2.817715pt;height:.75pt;mso-position-horizontal-relative:page;mso-position-vertical-relative:paragraph;z-index:-15832576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84416">
                <wp:simplePos x="0" y="0"/>
                <wp:positionH relativeFrom="page">
                  <wp:posOffset>3633111</wp:posOffset>
                </wp:positionH>
                <wp:positionV relativeFrom="paragraph">
                  <wp:posOffset>376541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6.071777pt;margin-top:29.64897pt;width:2.817715pt;height:.75pt;mso-position-horizontal-relative:page;mso-position-vertical-relative:paragraph;z-index:-15832064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Multiple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4"/>
          <w:w w:val="90"/>
        </w:rPr>
        <w:t> </w:t>
      </w:r>
      <w:r>
        <w:rPr>
          <w:w w:val="90"/>
        </w:rPr>
        <w:t>further</w:t>
      </w:r>
      <w:r>
        <w:rPr>
          <w:spacing w:val="-13"/>
          <w:w w:val="90"/>
        </w:rPr>
        <w:t> </w:t>
      </w:r>
      <w:r>
        <w:rPr>
          <w:w w:val="90"/>
        </w:rPr>
        <w:t>disrupt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dynamics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worsening</w:t>
      </w:r>
      <w:r>
        <w:rPr>
          <w:spacing w:val="-13"/>
          <w:w w:val="90"/>
        </w:rPr>
        <w:t> </w:t>
      </w:r>
      <w:r>
        <w:rPr>
          <w:w w:val="90"/>
        </w:rPr>
        <w:t>both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syrinx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any </w:t>
      </w:r>
      <w:r>
        <w:rPr>
          <w:spacing w:val="-2"/>
        </w:rPr>
        <w:t>adhesions</w:t>
      </w:r>
      <w:r>
        <w:rPr>
          <w:spacing w:val="-23"/>
        </w:rPr>
        <w:t> </w:t>
      </w:r>
      <w:r>
        <w:rPr>
          <w:spacing w:val="-2"/>
        </w:rPr>
        <w:t>around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nerve</w:t>
      </w:r>
      <w:r>
        <w:rPr>
          <w:spacing w:val="-23"/>
        </w:rPr>
        <w:t> </w:t>
      </w:r>
      <w:r>
        <w:rPr>
          <w:spacing w:val="-2"/>
        </w:rPr>
        <w:t>roots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[4]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[5]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[6]</w:t>
      </w:r>
    </w:p>
    <w:p>
      <w:pPr>
        <w:pStyle w:val="BodyText"/>
        <w:spacing w:line="278" w:lineRule="auto" w:before="97"/>
        <w:ind w:right="540" w:hanging="25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84928">
                <wp:simplePos x="0" y="0"/>
                <wp:positionH relativeFrom="page">
                  <wp:posOffset>5535878</wp:posOffset>
                </wp:positionH>
                <wp:positionV relativeFrom="paragraph">
                  <wp:posOffset>365957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5.895966pt;margin-top:28.815586pt;width:2.817744pt;height:.75pt;mso-position-horizontal-relative:page;mso-position-vertical-relative:paragraph;z-index:-15831552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85"/>
        </w:rPr>
        <w:t>Chronic CSF leakage can cause arachnoiditis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scarring of the membranes around the </w:t>
      </w:r>
      <w:r>
        <w:rPr>
          <w:w w:val="90"/>
        </w:rPr>
        <w:t>nerve roots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which is a recognized cause of cauda equina symptoms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[2]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explains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symptoms</w:t>
      </w:r>
    </w:p>
    <w:p>
      <w:pPr>
        <w:pStyle w:val="BodyText"/>
        <w:spacing w:before="1" w:after="1"/>
        <w:ind w:left="0"/>
        <w:rPr>
          <w:b/>
          <w:sz w:val="17"/>
        </w:rPr>
      </w:pPr>
    </w:p>
    <w:tbl>
      <w:tblPr>
        <w:tblW w:w="0" w:type="auto"/>
        <w:jc w:val="left"/>
        <w:tblInd w:w="2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3660"/>
        <w:gridCol w:w="3660"/>
      </w:tblGrid>
      <w:tr>
        <w:trPr>
          <w:trHeight w:val="419" w:hRule="atLeast"/>
        </w:trPr>
        <w:tc>
          <w:tcPr>
            <w:tcW w:w="2175" w:type="dxa"/>
          </w:tcPr>
          <w:p>
            <w:pPr>
              <w:pStyle w:val="TableParagraph"/>
              <w:ind w:left="11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Finding</w:t>
            </w:r>
          </w:p>
        </w:tc>
        <w:tc>
          <w:tcPr>
            <w:tcW w:w="3660" w:type="dxa"/>
          </w:tcPr>
          <w:p>
            <w:pPr>
              <w:pStyle w:val="TableParagraph"/>
              <w:ind w:left="1153"/>
              <w:rPr>
                <w:sz w:val="17"/>
              </w:rPr>
            </w:pPr>
            <w:r>
              <w:rPr>
                <w:w w:val="105"/>
                <w:sz w:val="17"/>
              </w:rPr>
              <w:t>Syrinx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contribution</w:t>
            </w:r>
          </w:p>
        </w:tc>
        <w:tc>
          <w:tcPr>
            <w:tcW w:w="3660" w:type="dxa"/>
          </w:tcPr>
          <w:p>
            <w:pPr>
              <w:pStyle w:val="TableParagraph"/>
              <w:ind w:left="893"/>
              <w:rPr>
                <w:sz w:val="17"/>
              </w:rPr>
            </w:pPr>
            <w:r>
              <w:rPr>
                <w:sz w:val="17"/>
              </w:rPr>
              <w:t>Cauda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equina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contribution</w:t>
            </w:r>
          </w:p>
        </w:tc>
      </w:tr>
      <w:tr>
        <w:trPr>
          <w:trHeight w:val="674" w:hRule="atLeast"/>
        </w:trPr>
        <w:tc>
          <w:tcPr>
            <w:tcW w:w="2175" w:type="dxa"/>
          </w:tcPr>
          <w:p>
            <w:pPr>
              <w:pStyle w:val="TableParagraph"/>
              <w:spacing w:before="39"/>
              <w:ind w:left="0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sensation</w:t>
            </w:r>
          </w:p>
        </w:tc>
        <w:tc>
          <w:tcPr>
            <w:tcW w:w="3660" w:type="dxa"/>
          </w:tcPr>
          <w:p>
            <w:pPr>
              <w:pStyle w:val="TableParagraph"/>
              <w:spacing w:before="39"/>
              <w:ind w:left="0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Disrupted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erents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in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</w:tcPr>
          <w:p>
            <w:pPr>
              <w:pStyle w:val="TableParagraph"/>
              <w:spacing w:line="295" w:lineRule="auto"/>
              <w:ind w:right="262"/>
              <w:rPr>
                <w:sz w:val="17"/>
              </w:rPr>
            </w:pPr>
            <w:r>
              <w:rPr>
                <w:sz w:val="17"/>
              </w:rPr>
              <w:t>Damaged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roots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carrying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signals</w:t>
            </w:r>
          </w:p>
        </w:tc>
      </w:tr>
      <w:tr>
        <w:trPr>
          <w:trHeight w:val="674" w:hRule="atLeast"/>
        </w:trPr>
        <w:tc>
          <w:tcPr>
            <w:tcW w:w="2175" w:type="dxa"/>
            <w:shd w:val="clear" w:color="auto" w:fill="F5F7FA"/>
          </w:tcPr>
          <w:p>
            <w:pPr>
              <w:pStyle w:val="TableParagraph"/>
              <w:spacing w:line="295" w:lineRule="auto"/>
              <w:ind w:left="202" w:right="465"/>
              <w:rPr>
                <w:sz w:val="17"/>
              </w:rPr>
            </w:pPr>
            <w:r>
              <w:rPr>
                <w:sz w:val="17"/>
              </w:rPr>
              <w:t>Unilateral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leg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4"/>
                <w:sz w:val="17"/>
              </w:rPr>
              <w:t>loss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spacing w:line="295" w:lineRule="auto"/>
              <w:ind w:right="262"/>
              <w:rPr>
                <w:sz w:val="17"/>
              </w:rPr>
            </w:pPr>
            <w:r>
              <w:rPr>
                <w:sz w:val="17"/>
              </w:rPr>
              <w:t>Asymmetric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syrinx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compressing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one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side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spacing w:before="39"/>
              <w:ind w:left="0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2"/>
                <w:sz w:val="17"/>
              </w:rPr>
              <w:t>Asymmetric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nerve root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compression</w:t>
            </w:r>
          </w:p>
        </w:tc>
      </w:tr>
      <w:tr>
        <w:trPr>
          <w:trHeight w:val="434" w:hRule="atLeast"/>
        </w:trPr>
        <w:tc>
          <w:tcPr>
            <w:tcW w:w="217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Urinary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366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Autonomic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pathway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disruption</w:t>
            </w:r>
          </w:p>
        </w:tc>
        <w:tc>
          <w:tcPr>
            <w:tcW w:w="366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Direct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nerve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root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involvement</w:t>
            </w:r>
          </w:p>
        </w:tc>
      </w:tr>
      <w:tr>
        <w:trPr>
          <w:trHeight w:val="419" w:hRule="atLeast"/>
        </w:trPr>
        <w:tc>
          <w:tcPr>
            <w:tcW w:w="217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6"/>
                <w:sz w:val="17"/>
              </w:rPr>
              <w:t>AD </w:t>
            </w:r>
            <w:r>
              <w:rPr>
                <w:spacing w:val="-2"/>
                <w:sz w:val="17"/>
              </w:rPr>
              <w:t>episodes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Cord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level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dysreflexia</w:t>
            </w:r>
          </w:p>
        </w:tc>
        <w:tc>
          <w:tcPr>
            <w:tcW w:w="366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Root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2"/>
                <w:sz w:val="17"/>
              </w:rPr>
              <w:t>level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reflex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contribution</w:t>
            </w:r>
          </w:p>
        </w:tc>
      </w:tr>
      <w:tr>
        <w:trPr>
          <w:trHeight w:val="434" w:hRule="atLeast"/>
        </w:trPr>
        <w:tc>
          <w:tcPr>
            <w:tcW w:w="217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Pulsatile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pattern</w:t>
            </w:r>
          </w:p>
        </w:tc>
        <w:tc>
          <w:tcPr>
            <w:tcW w:w="366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Detrusor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coordination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rFonts w:ascii="Arial" w:hAnsi="Arial"/>
                <w:spacing w:val="-2"/>
                <w:sz w:val="16"/>
              </w:rPr>
              <w:t>ﬀ</w:t>
            </w:r>
            <w:r>
              <w:rPr>
                <w:spacing w:val="-2"/>
                <w:sz w:val="17"/>
              </w:rPr>
              <w:t>ected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  <w:tc>
          <w:tcPr>
            <w:tcW w:w="366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Sphincter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coordination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ected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by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roots</w:t>
            </w:r>
          </w:p>
        </w:tc>
      </w:tr>
    </w:tbl>
    <w:p>
      <w:pPr>
        <w:pStyle w:val="BodyText"/>
        <w:spacing w:line="278" w:lineRule="auto" w:before="172"/>
        <w:ind w:left="284" w:right="394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cauda</w:t>
      </w:r>
      <w:r>
        <w:rPr>
          <w:spacing w:val="-13"/>
          <w:w w:val="90"/>
        </w:rPr>
        <w:t> </w:t>
      </w:r>
      <w:r>
        <w:rPr>
          <w:w w:val="90"/>
        </w:rPr>
        <w:t>equina</w:t>
      </w:r>
      <w:r>
        <w:rPr>
          <w:spacing w:val="-13"/>
          <w:w w:val="90"/>
        </w:rPr>
        <w:t> </w:t>
      </w:r>
      <w:r>
        <w:rPr>
          <w:w w:val="90"/>
        </w:rPr>
        <w:t>involvement</w:t>
      </w:r>
      <w:r>
        <w:rPr>
          <w:spacing w:val="-13"/>
          <w:w w:val="90"/>
        </w:rPr>
        <w:t> </w:t>
      </w:r>
      <w:r>
        <w:rPr>
          <w:w w:val="90"/>
        </w:rPr>
        <w:t>explains</w:t>
      </w:r>
      <w:r>
        <w:rPr>
          <w:spacing w:val="-13"/>
          <w:w w:val="90"/>
        </w:rPr>
        <w:t> </w:t>
      </w:r>
      <w:r>
        <w:rPr>
          <w:w w:val="90"/>
        </w:rPr>
        <w:t>why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symptoms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b/>
          <w:w w:val="90"/>
        </w:rPr>
        <w:t>asymmetric</w:t>
      </w:r>
      <w:r>
        <w:rPr>
          <w:b/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one</w:t>
      </w:r>
      <w:r>
        <w:rPr>
          <w:spacing w:val="-13"/>
          <w:w w:val="90"/>
        </w:rPr>
        <w:t> </w:t>
      </w:r>
      <w:r>
        <w:rPr>
          <w:w w:val="90"/>
        </w:rPr>
        <w:t>leg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both</w:t>
      </w:r>
      <w:r>
        <w:rPr>
          <w:rFonts w:ascii="Arial" w:hAnsi="Arial"/>
          <w:w w:val="90"/>
          <w:sz w:val="21"/>
        </w:rPr>
        <w:t>) </w:t>
      </w:r>
      <w:r>
        <w:rPr>
          <w:w w:val="90"/>
        </w:rPr>
        <w:t>and why catheterization improves things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relieving bladder distention reduces the </w:t>
      </w:r>
      <w:r>
        <w:rPr>
          <w:spacing w:val="-6"/>
        </w:rPr>
        <w:t>noxious</w:t>
      </w:r>
      <w:r>
        <w:rPr>
          <w:spacing w:val="-17"/>
        </w:rPr>
        <w:t> </w:t>
      </w:r>
      <w:r>
        <w:rPr>
          <w:spacing w:val="-6"/>
        </w:rPr>
        <w:t>input</w:t>
      </w:r>
      <w:r>
        <w:rPr>
          <w:spacing w:val="-17"/>
        </w:rPr>
        <w:t> </w:t>
      </w:r>
      <w:r>
        <w:rPr>
          <w:spacing w:val="-6"/>
        </w:rPr>
        <w:t>to</w:t>
      </w:r>
      <w:r>
        <w:rPr>
          <w:spacing w:val="-17"/>
        </w:rPr>
        <w:t> </w:t>
      </w:r>
      <w:r>
        <w:rPr>
          <w:spacing w:val="-6"/>
        </w:rPr>
        <w:t>already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compromised</w:t>
      </w:r>
      <w:r>
        <w:rPr>
          <w:spacing w:val="-17"/>
        </w:rPr>
        <w:t> </w:t>
      </w:r>
      <w:r>
        <w:rPr>
          <w:spacing w:val="-6"/>
        </w:rPr>
        <w:t>nerve</w:t>
      </w:r>
      <w:r>
        <w:rPr>
          <w:spacing w:val="-17"/>
        </w:rPr>
        <w:t> </w:t>
      </w:r>
      <w:r>
        <w:rPr>
          <w:spacing w:val="-6"/>
        </w:rPr>
        <w:t>roots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11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The</w:t>
      </w:r>
      <w:r>
        <w:rPr>
          <w:b/>
          <w:spacing w:val="-1"/>
        </w:rPr>
        <w:t> </w:t>
      </w:r>
      <w:r>
        <w:rPr>
          <w:b/>
          <w:w w:val="80"/>
        </w:rPr>
        <w:t>tethered</w:t>
      </w:r>
      <w:r>
        <w:rPr>
          <w:b/>
        </w:rPr>
        <w:t> </w:t>
      </w:r>
      <w:r>
        <w:rPr>
          <w:b/>
          <w:w w:val="80"/>
        </w:rPr>
        <w:t>cord</w:t>
      </w:r>
      <w:r>
        <w:rPr>
          <w:b/>
        </w:rPr>
        <w:t> </w:t>
      </w:r>
      <w:r>
        <w:rPr>
          <w:b/>
          <w:spacing w:val="-2"/>
          <w:w w:val="80"/>
        </w:rPr>
        <w:t>question</w:t>
      </w:r>
    </w:p>
    <w:p>
      <w:pPr>
        <w:pStyle w:val="BodyText"/>
        <w:spacing w:line="278" w:lineRule="auto" w:before="203"/>
        <w:ind w:left="284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most</w:t>
      </w:r>
      <w:r>
        <w:rPr>
          <w:spacing w:val="-13"/>
          <w:w w:val="90"/>
        </w:rPr>
        <w:t> </w:t>
      </w:r>
      <w:r>
        <w:rPr>
          <w:w w:val="90"/>
        </w:rPr>
        <w:t>important</w:t>
      </w:r>
      <w:r>
        <w:rPr>
          <w:spacing w:val="-13"/>
          <w:w w:val="90"/>
        </w:rPr>
        <w:t> </w:t>
      </w:r>
      <w:r>
        <w:rPr>
          <w:w w:val="90"/>
        </w:rPr>
        <w:t>thing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clarify</w:t>
      </w:r>
      <w:r>
        <w:rPr>
          <w:spacing w:val="-13"/>
          <w:w w:val="90"/>
        </w:rPr>
        <w:t> </w:t>
      </w:r>
      <w:r>
        <w:rPr>
          <w:w w:val="90"/>
        </w:rPr>
        <w:t>with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neurosurgeon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cord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where</w:t>
      </w:r>
      <w:r>
        <w:rPr>
          <w:spacing w:val="-13"/>
          <w:w w:val="90"/>
        </w:rPr>
        <w:t> </w:t>
      </w:r>
      <w:r>
        <w:rPr>
          <w:w w:val="90"/>
        </w:rPr>
        <w:t>the 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lum</w:t>
      </w:r>
      <w:r>
        <w:rPr>
          <w:spacing w:val="-22"/>
        </w:rPr>
        <w:t> </w:t>
      </w:r>
      <w:r>
        <w:rPr>
          <w:spacing w:val="-6"/>
        </w:rPr>
        <w:t>terminale</w:t>
      </w:r>
      <w:r>
        <w:rPr>
          <w:spacing w:val="-22"/>
        </w:rPr>
        <w:t> </w:t>
      </w:r>
      <w:r>
        <w:rPr>
          <w:spacing w:val="-6"/>
        </w:rPr>
        <w:t>is</w:t>
      </w:r>
      <w:r>
        <w:rPr>
          <w:spacing w:val="-22"/>
        </w:rPr>
        <w:t> </w:t>
      </w:r>
      <w:r>
        <w:rPr>
          <w:spacing w:val="-6"/>
        </w:rPr>
        <w:t>abnormally</w:t>
      </w:r>
      <w:r>
        <w:rPr>
          <w:spacing w:val="-22"/>
        </w:rPr>
        <w:t> </w:t>
      </w:r>
      <w:r>
        <w:rPr>
          <w:spacing w:val="-6"/>
        </w:rPr>
        <w:t>short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thick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or</w:t>
      </w:r>
      <w:r>
        <w:rPr>
          <w:spacing w:val="-22"/>
        </w:rPr>
        <w:t> </w:t>
      </w:r>
      <w:r>
        <w:rPr>
          <w:spacing w:val="-6"/>
        </w:rPr>
        <w:t>anchored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can</w:t>
      </w:r>
      <w:r>
        <w:rPr>
          <w:spacing w:val="-22"/>
        </w:rPr>
        <w:t> </w:t>
      </w:r>
      <w:r>
        <w:rPr>
          <w:spacing w:val="-6"/>
        </w:rPr>
        <w:t>cause</w:t>
      </w:r>
      <w:r>
        <w:rPr>
          <w:rFonts w:ascii="Arial" w:hAnsi="Arial"/>
          <w:spacing w:val="-6"/>
          <w:sz w:val="21"/>
        </w:rPr>
        <w:t>:</w:t>
      </w:r>
    </w:p>
    <w:p>
      <w:pPr>
        <w:pStyle w:val="BodyText"/>
        <w:spacing w:before="211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199391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00083pt;width:3.75pt;height:3.75pt;mso-position-horizontal-relative:page;mso-position-vertical-relative:paragraph;z-index:15733760" id="docshape11" coordorigin="1530,314" coordsize="75,75" path="m1572,389l1563,389,1558,388,1530,356,1530,347,1563,314,1572,314,1605,347,1605,352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Syrinx</w:t>
      </w:r>
      <w:r>
        <w:rPr>
          <w:spacing w:val="-5"/>
        </w:rPr>
        <w:t> </w:t>
      </w:r>
      <w:r>
        <w:rPr>
          <w:w w:val="90"/>
        </w:rPr>
        <w:t>formation</w:t>
      </w:r>
      <w:r>
        <w:rPr>
          <w:spacing w:val="-5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5"/>
        </w:rPr>
        <w:t> </w:t>
      </w:r>
      <w:r>
        <w:rPr>
          <w:w w:val="90"/>
        </w:rPr>
        <w:t>restricting</w:t>
      </w:r>
      <w:r>
        <w:rPr>
          <w:spacing w:val="-5"/>
        </w:rPr>
        <w:t> </w:t>
      </w:r>
      <w:r>
        <w:rPr>
          <w:w w:val="90"/>
        </w:rPr>
        <w:t>CSF</w:t>
      </w:r>
      <w:r>
        <w:rPr>
          <w:spacing w:val="-5"/>
        </w:rPr>
        <w:t> </w:t>
      </w:r>
      <w:r>
        <w:rPr>
          <w:rFonts w:ascii="Arial" w:hAnsi="Arial"/>
          <w:spacing w:val="-4"/>
          <w:w w:val="90"/>
          <w:sz w:val="21"/>
        </w:rPr>
        <w:t>ﬂ</w:t>
      </w:r>
      <w:r>
        <w:rPr>
          <w:spacing w:val="-4"/>
          <w:w w:val="90"/>
        </w:rPr>
        <w:t>ow</w:t>
      </w:r>
      <w:r>
        <w:rPr>
          <w:rFonts w:ascii="Arial" w:hAnsi="Arial"/>
          <w:spacing w:val="-4"/>
          <w:w w:val="90"/>
          <w:sz w:val="21"/>
        </w:rPr>
        <w:t>)</w:t>
      </w:r>
    </w:p>
    <w:p>
      <w:pPr>
        <w:pStyle w:val="BodyText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160097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135pt;width:3.75pt;height:3.75pt;mso-position-horizontal-relative:page;mso-position-vertical-relative:paragraph;z-index:15734272" id="docshape12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Cauda</w:t>
      </w:r>
      <w:r>
        <w:rPr>
          <w:spacing w:val="-10"/>
          <w:w w:val="90"/>
        </w:rPr>
        <w:t> </w:t>
      </w:r>
      <w:r>
        <w:rPr>
          <w:w w:val="90"/>
        </w:rPr>
        <w:t>equina</w:t>
      </w:r>
      <w:r>
        <w:rPr>
          <w:spacing w:val="-9"/>
          <w:w w:val="90"/>
        </w:rPr>
        <w:t> </w:t>
      </w:r>
      <w:r>
        <w:rPr>
          <w:w w:val="90"/>
        </w:rPr>
        <w:t>symptoms</w:t>
      </w:r>
      <w:r>
        <w:rPr>
          <w:spacing w:val="-10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traction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nerve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roots</w:t>
      </w:r>
      <w:r>
        <w:rPr>
          <w:rFonts w:ascii="Arial"/>
          <w:spacing w:val="-2"/>
          <w:w w:val="90"/>
          <w:sz w:val="21"/>
        </w:rPr>
        <w:t>)</w:t>
      </w:r>
    </w:p>
    <w:p>
      <w:pPr>
        <w:pStyle w:val="BodyText"/>
        <w:spacing w:before="150"/>
        <w:ind w:left="449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w w:val="90"/>
        </w:rPr>
        <w:t>Neurogenic bladder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 the conus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sacral segments</w:t>
      </w:r>
      <w:r>
        <w:rPr>
          <w:rFonts w:ascii="Arial" w:hAnsi="Arial"/>
          <w:w w:val="90"/>
          <w:sz w:val="21"/>
        </w:rPr>
        <w:t>)</w:t>
      </w:r>
    </w:p>
    <w:p>
      <w:pPr>
        <w:pStyle w:val="BodyText"/>
        <w:spacing w:line="278" w:lineRule="auto"/>
        <w:ind w:left="284" w:right="257"/>
        <w:rPr>
          <w:rFonts w:ascii="Calibri"/>
          <w:sz w:val="21"/>
        </w:rPr>
      </w:pP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three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which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hEDS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connective</w:t>
      </w:r>
      <w:r>
        <w:rPr>
          <w:spacing w:val="-7"/>
          <w:w w:val="90"/>
        </w:rPr>
        <w:t> </w:t>
      </w:r>
      <w:r>
        <w:rPr>
          <w:w w:val="90"/>
        </w:rPr>
        <w:t>tissue</w:t>
      </w:r>
      <w:r>
        <w:rPr>
          <w:spacing w:val="-7"/>
          <w:w w:val="90"/>
        </w:rPr>
        <w:t> </w:t>
      </w:r>
      <w:r>
        <w:rPr>
          <w:w w:val="90"/>
        </w:rPr>
        <w:t>weakness</w:t>
      </w:r>
      <w:r>
        <w:rPr>
          <w:spacing w:val="-7"/>
          <w:w w:val="90"/>
        </w:rPr>
        <w:t> </w:t>
      </w:r>
      <w:r>
        <w:rPr>
          <w:w w:val="90"/>
        </w:rPr>
        <w:t>makes</w:t>
      </w:r>
      <w:r>
        <w:rPr>
          <w:spacing w:val="-7"/>
          <w:w w:val="90"/>
        </w:rPr>
        <w:t> </w:t>
      </w:r>
      <w:r>
        <w:rPr>
          <w:w w:val="90"/>
        </w:rPr>
        <w:t>tethered</w:t>
      </w:r>
      <w:r>
        <w:rPr>
          <w:spacing w:val="-7"/>
          <w:w w:val="90"/>
        </w:rPr>
        <w:t> </w:t>
      </w:r>
      <w:r>
        <w:rPr>
          <w:w w:val="90"/>
        </w:rPr>
        <w:t>cord</w:t>
      </w:r>
      <w:r>
        <w:rPr>
          <w:spacing w:val="-7"/>
          <w:w w:val="90"/>
        </w:rPr>
        <w:t> </w:t>
      </w:r>
      <w:r>
        <w:rPr>
          <w:w w:val="90"/>
        </w:rPr>
        <w:t>more </w:t>
      </w:r>
      <w:r>
        <w:rPr>
          <w:spacing w:val="-4"/>
        </w:rPr>
        <w:t>likely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it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a</w:t>
      </w:r>
      <w:r>
        <w:rPr>
          <w:spacing w:val="-20"/>
        </w:rPr>
        <w:t> </w:t>
      </w:r>
      <w:r>
        <w:rPr>
          <w:spacing w:val="-4"/>
        </w:rPr>
        <w:t>recognized</w:t>
      </w:r>
      <w:r>
        <w:rPr>
          <w:spacing w:val="-20"/>
        </w:rPr>
        <w:t> </w:t>
      </w:r>
      <w:r>
        <w:rPr>
          <w:spacing w:val="-4"/>
        </w:rPr>
        <w:t>association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[7]</w:t>
      </w:r>
      <w:r>
        <w:rPr>
          <w:rFonts w:ascii="Calibri"/>
          <w:spacing w:val="8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[8]</w:t>
      </w:r>
    </w:p>
    <w:p>
      <w:pPr>
        <w:pStyle w:val="BodyText"/>
        <w:spacing w:line="268" w:lineRule="auto" w:before="202"/>
        <w:ind w:left="284" w:right="257"/>
        <w:rPr>
          <w:rFonts w:ascii="Calibri" w:hAnsi="Calibri"/>
          <w:b/>
          <w:sz w:val="21"/>
        </w:rPr>
      </w:pPr>
      <w:r>
        <w:rPr>
          <w:w w:val="90"/>
        </w:rPr>
        <w:t>Ask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neurosurgeon</w:t>
      </w:r>
      <w:r>
        <w:rPr>
          <w:spacing w:val="-8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rFonts w:ascii="Arial" w:hAnsi="Arial"/>
          <w:w w:val="90"/>
          <w:sz w:val="21"/>
        </w:rPr>
        <w:t>: </w:t>
      </w:r>
      <w:r>
        <w:rPr>
          <w:rFonts w:ascii="Calibri" w:hAnsi="Calibri"/>
          <w:b/>
          <w:w w:val="90"/>
          <w:sz w:val="21"/>
        </w:rPr>
        <w:t>"</w:t>
      </w:r>
      <w:r>
        <w:rPr>
          <w:b/>
          <w:w w:val="90"/>
        </w:rPr>
        <w:t>Is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there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evidence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of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tethered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cord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tight</w:t>
      </w:r>
      <w:r>
        <w:rPr>
          <w:b/>
          <w:spacing w:val="-11"/>
          <w:w w:val="90"/>
        </w:rPr>
        <w:t> </w:t>
      </w:r>
      <w:r>
        <w:rPr>
          <w:rFonts w:ascii="Calibri" w:hAnsi="Calibri"/>
          <w:b/>
          <w:w w:val="90"/>
          <w:sz w:val="21"/>
        </w:rPr>
        <w:t>ﬁ</w:t>
      </w:r>
      <w:r>
        <w:rPr>
          <w:b/>
          <w:w w:val="90"/>
        </w:rPr>
        <w:t>lum </w:t>
      </w:r>
      <w:r>
        <w:rPr>
          <w:b/>
          <w:w w:val="85"/>
        </w:rPr>
        <w:t>terminale on my MRI</w:t>
      </w:r>
      <w:r>
        <w:rPr>
          <w:rFonts w:ascii="Calibri" w:hAnsi="Calibri"/>
          <w:b/>
          <w:w w:val="85"/>
          <w:sz w:val="21"/>
        </w:rPr>
        <w:t>,</w:t>
      </w:r>
      <w:r>
        <w:rPr>
          <w:rFonts w:ascii="Calibri" w:hAnsi="Calibri"/>
          <w:b/>
          <w:spacing w:val="16"/>
          <w:sz w:val="21"/>
        </w:rPr>
        <w:t> </w:t>
      </w:r>
      <w:r>
        <w:rPr>
          <w:b/>
          <w:w w:val="85"/>
        </w:rPr>
        <w:t>and could that be driving both the syrinx and cauda equina symptoms</w:t>
      </w:r>
      <w:r>
        <w:rPr>
          <w:rFonts w:ascii="Calibri" w:hAnsi="Calibri"/>
          <w:b/>
          <w:w w:val="85"/>
          <w:sz w:val="21"/>
        </w:rPr>
        <w:t>?"</w:t>
      </w:r>
    </w:p>
    <w:p>
      <w:pPr>
        <w:pStyle w:val="BodyText"/>
        <w:spacing w:before="25"/>
        <w:ind w:left="0"/>
        <w:rPr>
          <w:rFonts w:ascii="Calibri"/>
          <w:b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raises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urgency</w:t>
      </w:r>
    </w:p>
    <w:p>
      <w:pPr>
        <w:pStyle w:val="BodyText"/>
        <w:spacing w:before="188"/>
        <w:ind w:left="284"/>
        <w:rPr>
          <w:rFonts w:ascii="Arial"/>
          <w:sz w:val="21"/>
        </w:rPr>
      </w:pPr>
      <w:r>
        <w:rPr>
          <w:w w:val="85"/>
        </w:rPr>
        <w:t>Cauda</w:t>
      </w:r>
      <w:r>
        <w:rPr>
          <w:spacing w:val="4"/>
        </w:rPr>
        <w:t> </w:t>
      </w:r>
      <w:r>
        <w:rPr>
          <w:w w:val="85"/>
        </w:rPr>
        <w:t>equina</w:t>
      </w:r>
      <w:r>
        <w:rPr>
          <w:spacing w:val="4"/>
        </w:rPr>
        <w:t> </w:t>
      </w:r>
      <w:r>
        <w:rPr>
          <w:w w:val="85"/>
        </w:rPr>
        <w:t>syndrome</w:t>
      </w:r>
      <w:r>
        <w:rPr>
          <w:spacing w:val="4"/>
        </w:rPr>
        <w:t> </w:t>
      </w:r>
      <w:r>
        <w:rPr>
          <w:w w:val="85"/>
        </w:rPr>
        <w:t>is</w:t>
      </w:r>
      <w:r>
        <w:rPr>
          <w:spacing w:val="5"/>
        </w:rPr>
        <w:t> </w:t>
      </w:r>
      <w:r>
        <w:rPr>
          <w:w w:val="85"/>
        </w:rPr>
        <w:t>a</w:t>
      </w:r>
      <w:r>
        <w:rPr>
          <w:spacing w:val="4"/>
        </w:rPr>
        <w:t> </w:t>
      </w:r>
      <w:r>
        <w:rPr>
          <w:b/>
          <w:w w:val="85"/>
        </w:rPr>
        <w:t>surgical</w:t>
      </w:r>
      <w:r>
        <w:rPr>
          <w:b/>
        </w:rPr>
        <w:t> </w:t>
      </w:r>
      <w:r>
        <w:rPr>
          <w:b/>
          <w:w w:val="85"/>
        </w:rPr>
        <w:t>emergency</w:t>
      </w:r>
      <w:r>
        <w:rPr>
          <w:b/>
          <w:spacing w:val="3"/>
        </w:rPr>
        <w:t> </w:t>
      </w:r>
      <w:r>
        <w:rPr>
          <w:w w:val="85"/>
        </w:rPr>
        <w:t>when</w:t>
      </w:r>
      <w:r>
        <w:rPr>
          <w:spacing w:val="4"/>
        </w:rPr>
        <w:t> </w:t>
      </w:r>
      <w:r>
        <w:rPr>
          <w:w w:val="85"/>
        </w:rPr>
        <w:t>it</w:t>
      </w:r>
      <w:r>
        <w:rPr>
          <w:spacing w:val="5"/>
        </w:rPr>
        <w:t> </w:t>
      </w:r>
      <w:r>
        <w:rPr>
          <w:w w:val="85"/>
        </w:rPr>
        <w:t>presents</w:t>
      </w:r>
      <w:r>
        <w:rPr>
          <w:spacing w:val="4"/>
        </w:rPr>
        <w:t> </w:t>
      </w:r>
      <w:r>
        <w:rPr>
          <w:spacing w:val="-2"/>
          <w:w w:val="85"/>
        </w:rPr>
        <w:t>with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65494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7010pt;width:3.75pt;height:3.75pt;mso-position-horizontal-relative:page;mso-position-vertical-relative:paragraph;z-index:15734784" id="docshape13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Bilateral</w:t>
      </w:r>
      <w:r>
        <w:rPr>
          <w:spacing w:val="-1"/>
          <w:w w:val="90"/>
        </w:rPr>
        <w:t> </w:t>
      </w:r>
      <w:r>
        <w:rPr>
          <w:w w:val="90"/>
        </w:rPr>
        <w:t>leg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symptoms</w:t>
      </w:r>
    </w:p>
    <w:p>
      <w:pPr>
        <w:pStyle w:val="BodyText"/>
        <w:spacing w:before="150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160185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3063pt;width:3.75pt;height:3.75pt;mso-position-horizontal-relative:page;mso-position-vertical-relative:paragraph;z-index:15735296" id="docshape14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Saddle</w:t>
      </w:r>
      <w:r>
        <w:rPr>
          <w:spacing w:val="-7"/>
          <w:w w:val="90"/>
        </w:rPr>
        <w:t> </w:t>
      </w:r>
      <w:r>
        <w:rPr>
          <w:w w:val="90"/>
        </w:rPr>
        <w:t>anesthesia</w:t>
      </w:r>
      <w:r>
        <w:rPr>
          <w:spacing w:val="-7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numbness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perineal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genital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area</w:t>
      </w:r>
      <w:r>
        <w:rPr>
          <w:rFonts w:ascii="Arial"/>
          <w:spacing w:val="-2"/>
          <w:w w:val="90"/>
          <w:sz w:val="21"/>
        </w:rPr>
        <w:t>)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971549</wp:posOffset>
                </wp:positionH>
                <wp:positionV relativeFrom="paragraph">
                  <wp:posOffset>159627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116pt;width:3.75pt;height:3.75pt;mso-position-horizontal-relative:page;mso-position-vertical-relative:paragraph;z-index:15735808" id="docshape15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Urinary</w:t>
      </w:r>
      <w:r>
        <w:rPr/>
        <w:t> </w:t>
      </w:r>
      <w:r>
        <w:rPr>
          <w:w w:val="90"/>
        </w:rPr>
        <w:t>retention</w:t>
      </w:r>
      <w:r>
        <w:rPr/>
        <w:t> </w:t>
      </w:r>
      <w:r>
        <w:rPr>
          <w:w w:val="90"/>
        </w:rPr>
        <w:t>or</w:t>
      </w:r>
      <w:r>
        <w:rPr>
          <w:spacing w:val="1"/>
        </w:rPr>
        <w:t> </w:t>
      </w:r>
      <w:r>
        <w:rPr>
          <w:spacing w:val="-2"/>
          <w:w w:val="90"/>
        </w:rPr>
        <w:t>incontinence</w:t>
      </w:r>
    </w:p>
    <w:p>
      <w:pPr>
        <w:pStyle w:val="BodyText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w w:val="90"/>
        </w:rPr>
        <w:t>Loss of anal tone</w:t>
      </w:r>
    </w:p>
    <w:p>
      <w:pPr>
        <w:pStyle w:val="BodyText"/>
        <w:spacing w:line="273" w:lineRule="auto" w:before="148"/>
        <w:ind w:left="28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3189008</wp:posOffset>
                </wp:positionH>
                <wp:positionV relativeFrom="paragraph">
                  <wp:posOffset>597931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1.103043pt;margin-top:47.081188pt;width:2.817713pt;height:.75pt;mso-position-horizontal-relative:page;mso-position-vertical-relative:paragraph;z-index:15737856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3332776</wp:posOffset>
                </wp:positionH>
                <wp:positionV relativeFrom="paragraph">
                  <wp:posOffset>597931</wp:posOffset>
                </wp:positionV>
                <wp:extent cx="36195" cy="95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2.42334pt;margin-top:47.081188pt;width:2.817715pt;height:.75pt;mso-position-horizontal-relative:page;mso-position-vertical-relative:paragraph;z-index:15738368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already</w:t>
      </w:r>
      <w:r>
        <w:rPr>
          <w:spacing w:val="-10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urinary</w:t>
      </w:r>
      <w:r>
        <w:rPr>
          <w:spacing w:val="-10"/>
          <w:w w:val="90"/>
        </w:rPr>
        <w:t> </w:t>
      </w:r>
      <w:r>
        <w:rPr>
          <w:w w:val="90"/>
        </w:rPr>
        <w:t>retention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unilateral</w:t>
      </w:r>
      <w:r>
        <w:rPr>
          <w:spacing w:val="-10"/>
          <w:w w:val="90"/>
        </w:rPr>
        <w:t> </w:t>
      </w:r>
      <w:r>
        <w:rPr>
          <w:w w:val="90"/>
        </w:rPr>
        <w:t>leg</w:t>
      </w:r>
      <w:r>
        <w:rPr>
          <w:spacing w:val="-10"/>
          <w:w w:val="90"/>
        </w:rPr>
        <w:t> </w:t>
      </w:r>
      <w:r>
        <w:rPr>
          <w:w w:val="90"/>
        </w:rPr>
        <w:t>symptoms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develop</w:t>
      </w:r>
      <w:r>
        <w:rPr>
          <w:spacing w:val="-10"/>
          <w:w w:val="90"/>
        </w:rPr>
        <w:t> </w:t>
      </w:r>
      <w:r>
        <w:rPr>
          <w:b/>
          <w:w w:val="90"/>
        </w:rPr>
        <w:t>any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saddle </w:t>
      </w:r>
      <w:r>
        <w:rPr>
          <w:b/>
          <w:spacing w:val="-2"/>
          <w:w w:val="90"/>
        </w:rPr>
        <w:t>numbness</w:t>
      </w:r>
      <w:r>
        <w:rPr>
          <w:rFonts w:ascii="Calibri"/>
          <w:b/>
          <w:spacing w:val="-2"/>
          <w:w w:val="90"/>
          <w:sz w:val="21"/>
        </w:rPr>
        <w:t>,</w:t>
      </w:r>
      <w:r>
        <w:rPr>
          <w:rFonts w:ascii="Calibri"/>
          <w:b/>
          <w:sz w:val="21"/>
        </w:rPr>
        <w:t> </w:t>
      </w:r>
      <w:r>
        <w:rPr>
          <w:b/>
          <w:spacing w:val="-2"/>
          <w:w w:val="90"/>
        </w:rPr>
        <w:t>bowel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incontinence</w:t>
      </w:r>
      <w:r>
        <w:rPr>
          <w:rFonts w:ascii="Calibri"/>
          <w:b/>
          <w:spacing w:val="-2"/>
          <w:w w:val="90"/>
          <w:sz w:val="21"/>
        </w:rPr>
        <w:t>,</w:t>
      </w:r>
      <w:r>
        <w:rPr>
          <w:rFonts w:ascii="Calibri"/>
          <w:b/>
          <w:sz w:val="21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bilateral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leg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weakness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emergency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requiring </w:t>
      </w:r>
      <w:r>
        <w:rPr>
          <w:spacing w:val="-2"/>
        </w:rPr>
        <w:t>immediate</w:t>
      </w:r>
      <w:r>
        <w:rPr>
          <w:spacing w:val="-23"/>
        </w:rPr>
        <w:t> </w:t>
      </w:r>
      <w:r>
        <w:rPr>
          <w:spacing w:val="-2"/>
        </w:rPr>
        <w:t>surgical</w:t>
      </w:r>
      <w:r>
        <w:rPr>
          <w:spacing w:val="-23"/>
        </w:rPr>
        <w:t> </w:t>
      </w:r>
      <w:r>
        <w:rPr>
          <w:spacing w:val="-2"/>
        </w:rPr>
        <w:t>decompression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[9]</w:t>
      </w:r>
      <w:r>
        <w:rPr>
          <w:rFonts w:ascii="Calibri"/>
          <w:spacing w:val="-10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[2]</w:t>
      </w:r>
    </w:p>
    <w:p>
      <w:pPr>
        <w:pStyle w:val="BodyText"/>
        <w:spacing w:before="44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ask</w:t>
      </w:r>
      <w:r>
        <w:rPr>
          <w:b/>
          <w:spacing w:val="-12"/>
          <w:w w:val="85"/>
        </w:rPr>
        <w:t> </w:t>
      </w:r>
      <w:r>
        <w:rPr>
          <w:b/>
          <w:spacing w:val="-5"/>
          <w:w w:val="85"/>
        </w:rPr>
        <w:t>for</w:t>
      </w:r>
    </w:p>
    <w:p>
      <w:pPr>
        <w:pStyle w:val="BodyText"/>
        <w:spacing w:line="278" w:lineRule="auto" w:before="203"/>
        <w:ind w:right="2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971549</wp:posOffset>
                </wp:positionH>
                <wp:positionV relativeFrom="paragraph">
                  <wp:posOffset>195073</wp:posOffset>
                </wp:positionV>
                <wp:extent cx="47625" cy="476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60141pt;width:3.75pt;height:3.75pt;mso-position-horizontal-relative:page;mso-position-vertical-relative:paragraph;z-index:15736320" id="docshape18" coordorigin="1530,307" coordsize="75,75" path="m1572,382l1563,382,1558,381,1530,350,1530,340,1563,307,1572,307,1605,340,1605,345,1605,350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dedicated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of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lumbosacral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spine</w:t>
      </w:r>
      <w:r>
        <w:rPr>
          <w:b/>
          <w:spacing w:val="-17"/>
          <w:w w:val="90"/>
        </w:rPr>
        <w:t> </w:t>
      </w:r>
      <w:r>
        <w:rPr>
          <w:w w:val="90"/>
        </w:rPr>
        <w:t>with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without</w:t>
      </w:r>
      <w:r>
        <w:rPr>
          <w:spacing w:val="-15"/>
          <w:w w:val="90"/>
        </w:rPr>
        <w:t> </w:t>
      </w:r>
      <w:r>
        <w:rPr>
          <w:w w:val="90"/>
        </w:rPr>
        <w:t>contrast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16"/>
          <w:w w:val="90"/>
        </w:rPr>
        <w:t> </w:t>
      </w:r>
      <w:r>
        <w:rPr>
          <w:w w:val="90"/>
        </w:rPr>
        <w:t>looking for tethered 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thickened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arachnoid adhesions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nerve root compression</w:t>
      </w:r>
    </w:p>
    <w:p>
      <w:pPr>
        <w:pStyle w:val="BodyText"/>
        <w:spacing w:line="278" w:lineRule="auto" w:before="105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971549</wp:posOffset>
                </wp:positionH>
                <wp:positionV relativeFrom="paragraph">
                  <wp:posOffset>132979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0802pt;width:3.75pt;height:3.75pt;mso-position-horizontal-relative:page;mso-position-vertical-relative:paragraph;z-index:15736832" id="docshape19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A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neurosurgical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opinion</w:t>
      </w:r>
      <w:r>
        <w:rPr>
          <w:b/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whether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syrinx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cauda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symptoms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share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single </w:t>
      </w:r>
      <w:r>
        <w:rPr>
          <w:spacing w:val="-6"/>
        </w:rPr>
        <w:t>treatable</w:t>
      </w:r>
      <w:r>
        <w:rPr>
          <w:spacing w:val="-23"/>
        </w:rPr>
        <w:t> </w:t>
      </w:r>
      <w:r>
        <w:rPr>
          <w:spacing w:val="-6"/>
        </w:rPr>
        <w:t>cause</w:t>
      </w:r>
      <w:r>
        <w:rPr>
          <w:spacing w:val="-23"/>
        </w:rPr>
        <w:t> </w:t>
      </w:r>
      <w:r>
        <w:rPr>
          <w:rFonts w:ascii="Arial"/>
          <w:spacing w:val="-6"/>
          <w:sz w:val="21"/>
        </w:rPr>
        <w:t>(</w:t>
      </w:r>
      <w:r>
        <w:rPr>
          <w:spacing w:val="-6"/>
        </w:rPr>
        <w:t>tethered</w:t>
      </w:r>
      <w:r>
        <w:rPr>
          <w:spacing w:val="-23"/>
        </w:rPr>
        <w:t> </w:t>
      </w:r>
      <w:r>
        <w:rPr>
          <w:spacing w:val="-6"/>
        </w:rPr>
        <w:t>cord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arachnoiditis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CSF</w:t>
      </w:r>
      <w:r>
        <w:rPr>
          <w:spacing w:val="-23"/>
        </w:rPr>
        <w:t> </w:t>
      </w:r>
      <w:r>
        <w:rPr>
          <w:spacing w:val="-6"/>
        </w:rPr>
        <w:t>leak</w:t>
      </w:r>
      <w:r>
        <w:rPr>
          <w:rFonts w:ascii="Arial"/>
          <w:spacing w:val="-6"/>
          <w:sz w:val="21"/>
        </w:rPr>
        <w:t>)</w:t>
      </w:r>
    </w:p>
    <w:p>
      <w:pPr>
        <w:pStyle w:val="BodyText"/>
        <w:spacing w:before="1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971549</wp:posOffset>
                </wp:positionH>
                <wp:positionV relativeFrom="paragraph">
                  <wp:posOffset>133114</wp:posOffset>
                </wp:positionV>
                <wp:extent cx="47625" cy="476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463pt;width:3.75pt;height:3.75pt;mso-position-horizontal-relative:page;mso-position-vertical-relative:paragraph;z-index:15737344" id="docshape20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Urodynamic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testing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distinguish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cord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level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from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root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level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dysfunction</w:t>
      </w:r>
    </w:p>
    <w:p>
      <w:pPr>
        <w:pStyle w:val="BodyText"/>
        <w:spacing w:line="271" w:lineRule="auto" w:before="147"/>
        <w:ind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28"/>
          <w:sz w:val="20"/>
        </w:rPr>
        <w:t>  </w:t>
      </w:r>
      <w:r>
        <w:rPr>
          <w:b/>
          <w:w w:val="90"/>
        </w:rPr>
        <w:t>A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clear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AD</w:t>
      </w:r>
      <w:r>
        <w:rPr>
          <w:rFonts w:ascii="Calibri"/>
          <w:b/>
          <w:w w:val="90"/>
          <w:sz w:val="21"/>
        </w:rPr>
        <w:t>-</w:t>
      </w:r>
      <w:r>
        <w:rPr>
          <w:b/>
          <w:w w:val="90"/>
        </w:rPr>
        <w:t>prevention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plan</w:t>
      </w:r>
      <w:r>
        <w:rPr>
          <w:b/>
          <w:spacing w:val="-17"/>
          <w:w w:val="90"/>
        </w:rPr>
        <w:t> </w:t>
      </w:r>
      <w:r>
        <w:rPr>
          <w:w w:val="90"/>
        </w:rPr>
        <w:t>while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structural</w:t>
      </w:r>
      <w:r>
        <w:rPr>
          <w:spacing w:val="-16"/>
          <w:w w:val="90"/>
        </w:rPr>
        <w:t> </w:t>
      </w:r>
      <w:r>
        <w:rPr>
          <w:w w:val="90"/>
        </w:rPr>
        <w:t>workup</w:t>
      </w:r>
      <w:r>
        <w:rPr>
          <w:spacing w:val="-16"/>
          <w:w w:val="90"/>
        </w:rPr>
        <w:t> </w:t>
      </w:r>
      <w:r>
        <w:rPr>
          <w:w w:val="90"/>
        </w:rPr>
        <w:t>proceeds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since</w:t>
      </w:r>
      <w:r>
        <w:rPr>
          <w:spacing w:val="-16"/>
          <w:w w:val="90"/>
        </w:rPr>
        <w:t> </w:t>
      </w:r>
      <w:r>
        <w:rPr>
          <w:w w:val="90"/>
        </w:rPr>
        <w:t>each</w:t>
      </w:r>
      <w:r>
        <w:rPr>
          <w:spacing w:val="-16"/>
          <w:w w:val="90"/>
        </w:rPr>
        <w:t> </w:t>
      </w:r>
      <w:r>
        <w:rPr>
          <w:w w:val="90"/>
        </w:rPr>
        <w:t>episode</w:t>
      </w:r>
      <w:r>
        <w:rPr>
          <w:spacing w:val="-16"/>
          <w:w w:val="90"/>
        </w:rPr>
        <w:t> </w:t>
      </w:r>
      <w:r>
        <w:rPr>
          <w:w w:val="90"/>
        </w:rPr>
        <w:t>risks further damage to already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compromised cord and roots</w:t>
      </w:r>
    </w:p>
    <w:p>
      <w:pPr>
        <w:pStyle w:val="BodyText"/>
        <w:spacing w:line="273" w:lineRule="auto" w:before="115"/>
        <w:ind w:left="284" w:right="11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0560">
                <wp:simplePos x="0" y="0"/>
                <wp:positionH relativeFrom="page">
                  <wp:posOffset>4961997</wp:posOffset>
                </wp:positionH>
                <wp:positionV relativeFrom="paragraph">
                  <wp:posOffset>576571</wp:posOffset>
                </wp:positionV>
                <wp:extent cx="36195" cy="952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0.708496pt;margin-top:45.399353pt;width:2.817715pt;height:.75pt;mso-position-horizontal-relative:page;mso-position-vertical-relative:paragraph;z-index:-15825920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1072">
                <wp:simplePos x="0" y="0"/>
                <wp:positionH relativeFrom="page">
                  <wp:posOffset>5105765</wp:posOffset>
                </wp:positionH>
                <wp:positionV relativeFrom="paragraph">
                  <wp:posOffset>576571</wp:posOffset>
                </wp:positionV>
                <wp:extent cx="36195" cy="95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2.028809pt;margin-top:45.399353pt;width:2.817715pt;height:.75pt;mso-position-horizontal-relative:page;mso-position-vertical-relative:paragraph;z-index:-15825408" id="docshape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combination of hEDS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multiple CSF leaks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syrinx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cauda equina symptoms is a recognized</w:t>
      </w:r>
      <w:r>
        <w:rPr>
          <w:spacing w:val="-14"/>
          <w:w w:val="90"/>
        </w:rPr>
        <w:t> </w:t>
      </w:r>
      <w:r>
        <w:rPr>
          <w:w w:val="90"/>
        </w:rPr>
        <w:t>pattern</w:t>
      </w:r>
      <w:r>
        <w:rPr>
          <w:spacing w:val="-14"/>
          <w:w w:val="90"/>
        </w:rPr>
        <w:t> </w:t>
      </w:r>
      <w:r>
        <w:rPr>
          <w:w w:val="90"/>
        </w:rPr>
        <w:t>in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literature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has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14"/>
          <w:w w:val="90"/>
        </w:rPr>
        <w:t> </w:t>
      </w:r>
      <w:r>
        <w:rPr>
          <w:w w:val="90"/>
        </w:rPr>
        <w:t>treatment</w:t>
      </w:r>
      <w:r>
        <w:rPr>
          <w:spacing w:val="-14"/>
          <w:w w:val="90"/>
        </w:rPr>
        <w:t> </w:t>
      </w:r>
      <w:r>
        <w:rPr>
          <w:w w:val="90"/>
        </w:rPr>
        <w:t>pathway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untethering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z w:val="21"/>
        </w:rPr>
        <w:t> </w:t>
      </w:r>
      <w:r>
        <w:rPr>
          <w:b/>
          <w:w w:val="90"/>
        </w:rPr>
        <w:t>leak repair</w:t>
      </w:r>
      <w:r>
        <w:rPr>
          <w:rFonts w:ascii="Calibri" w:hAnsi="Calibri"/>
          <w:b/>
          <w:w w:val="90"/>
          <w:sz w:val="21"/>
        </w:rPr>
        <w:t>,</w:t>
      </w:r>
      <w:r>
        <w:rPr>
          <w:rFonts w:ascii="Calibri" w:hAnsi="Calibri"/>
          <w:b/>
          <w:sz w:val="21"/>
        </w:rPr>
        <w:t> </w:t>
      </w:r>
      <w:r>
        <w:rPr>
          <w:b/>
          <w:w w:val="90"/>
        </w:rPr>
        <w:t>and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3"/>
          <w:w w:val="90"/>
        </w:rPr>
        <w:t> </w:t>
      </w:r>
      <w:r>
        <w:rPr>
          <w:rFonts w:ascii="Calibri" w:hAnsi="Calibri"/>
          <w:b/>
          <w:w w:val="90"/>
          <w:sz w:val="21"/>
        </w:rPr>
        <w:t>ﬂ</w:t>
      </w:r>
      <w:r>
        <w:rPr>
          <w:b/>
          <w:w w:val="90"/>
        </w:rPr>
        <w:t>ow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restoration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that addresses all of it at once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[8]</w:t>
      </w:r>
      <w:r>
        <w:rPr>
          <w:rFonts w:ascii="Calibri" w:hAnsi="Calibri"/>
          <w:spacing w:val="2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[7]</w:t>
      </w:r>
    </w:p>
    <w:p>
      <w:pPr>
        <w:spacing w:before="238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https://www.merckmanuals.com/professional/neurologic-disorders/spinal-cord-disorders/syrinx-of-the-spinal-cord-</w:t>
        </w:r>
        <w:r>
          <w:rPr>
            <w:spacing w:val="-5"/>
            <w:sz w:val="19"/>
            <w:u w:val="single"/>
          </w:rPr>
          <w:t>or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7">
        <w:r>
          <w:rPr>
            <w:rFonts w:ascii="Calibri"/>
            <w:spacing w:val="-2"/>
            <w:sz w:val="19"/>
            <w:u w:val="single"/>
          </w:rPr>
          <w:t>-brain-stem?ruleredirectid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Calibri"/>
            <w:spacing w:val="-2"/>
            <w:sz w:val="19"/>
            <w:u w:val="single"/>
          </w:rPr>
          <w:t>209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6"/>
            <w:sz w:val="19"/>
            <w:u w:val="single"/>
          </w:rPr>
          <w:t>https://www.e-</w:t>
        </w:r>
        <w:r>
          <w:rPr>
            <w:spacing w:val="-2"/>
            <w:sz w:val="19"/>
            <w:u w:val="single"/>
          </w:rPr>
          <w:t>jnic.org/journal/view.php?doi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10.32587/jnic.2019.00136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https://www.zubairkhalid.com/knowledge/veterinary-medicine/veterinary-anatomy-physiolo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/conus-medullaris-</w:t>
        </w:r>
        <w:r>
          <w:rPr>
            <w:spacing w:val="-5"/>
            <w:sz w:val="19"/>
            <w:u w:val="single"/>
          </w:rPr>
          <w:t>and</w:t>
        </w:r>
      </w:hyperlink>
    </w:p>
    <w:p>
      <w:pPr>
        <w:spacing w:before="53"/>
        <w:ind w:left="704" w:right="0" w:firstLine="0"/>
        <w:jc w:val="left"/>
        <w:rPr>
          <w:rFonts w:ascii="Calibri"/>
          <w:sz w:val="19"/>
        </w:rPr>
      </w:pPr>
      <w:hyperlink r:id="rId9">
        <w:r>
          <w:rPr>
            <w:rFonts w:ascii="Calibri"/>
            <w:sz w:val="19"/>
            <w:u w:val="single"/>
          </w:rPr>
          <w:t>-cauda-equina-</w:t>
        </w:r>
        <w:r>
          <w:rPr>
            <w:rFonts w:ascii="Calibri"/>
            <w:spacing w:val="-2"/>
            <w:sz w:val="19"/>
            <w:u w:val="single"/>
          </w:rPr>
          <w:t>anatomy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https://spinalcsfleak.org/wp-content/uploads/2017/10/2017-SIH-Schievink-Update-for-patients.pdf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https://spinalcsfleak.org/wp-content/uploads/2017/07/1-Overview-spinal-csf-leak.pdf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94" w:hanging="199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http://accurateclinic.com/wp-content/uploads/2017/09/Schievink-2006-Spontaneous-spinal-cerebrospinal-fluid-leaks-</w:t>
        </w:r>
      </w:hyperlink>
      <w:r>
        <w:rPr>
          <w:spacing w:val="-2"/>
          <w:sz w:val="19"/>
          <w:u w:val="none"/>
        </w:rPr>
        <w:t> </w:t>
      </w:r>
      <w:hyperlink r:id="rId12">
        <w:r>
          <w:rPr>
            <w:spacing w:val="-2"/>
            <w:sz w:val="19"/>
            <w:u w:val="single"/>
          </w:rPr>
          <w:t>and-intracranial-hypotension-2006.pdf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ov/articles/PMC4852605/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https://www.brainspinenervesg.com/post/syringomyelia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oodmancampbell.com/conditions/spine/degenerative-disease/cauda-equina-syndrome/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https://www.ehlers-danlos.com/heds-hsd-research/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https://welltory.com/blog/ehlers-danlos-syndromes-and-</w:t>
        </w:r>
        <w:r>
          <w:rPr>
            <w:spacing w:val="-4"/>
            <w:sz w:val="19"/>
            <w:u w:val="single"/>
          </w:rPr>
          <w:t>heds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https://pharmaceutical</w:t>
        </w:r>
        <w:r>
          <w:rPr>
            <w:spacing w:val="-2"/>
            <w:sz w:val="19"/>
            <w:u w:val="none"/>
          </w:rPr>
          <w:t>-j</w:t>
        </w:r>
        <w:r>
          <w:rPr>
            <w:spacing w:val="-2"/>
            <w:sz w:val="19"/>
            <w:u w:val="single"/>
          </w:rPr>
          <w:t>ournal.com/article/ld/ever-heard-of-ehlers-danlos-syndrome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https://www.reddit.com/r/ehlersdanlos/comments/yc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p7v/anyone_else_with_nerve_and_or_cauda_equina/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https://ehlersdanlosnews.com/health-ins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hts/hypermobile-eds-vs-hypermobility-spectrum-disorders/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https://forum.chiarisupport.org/t/syrinx-symptoms/3728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https://www.scribd.com/document/210564224/Cauda-Equina-and-Conus-Medullaris-Syndromes-Clinical-Presentation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https://institutchiaribcn.com/en/syringomyelia/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4">
        <w:r>
          <w:rPr>
            <w:spacing w:val="-2"/>
            <w:sz w:val="19"/>
            <w:u w:val="single"/>
          </w:rPr>
          <w:t>https://scoliosis3dc.com/2013/12/10/ehlers-danlos-syndrome-and-scoliosis/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5">
        <w:r>
          <w:rPr>
            <w:spacing w:val="-2"/>
            <w:sz w:val="19"/>
            <w:u w:val="single"/>
          </w:rPr>
          <w:t>https://www.stroke-manual.com/ehlers-danlos-syndrome/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6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3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199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merckmanuals.com/professional/neurologic-disorders/spinal-cord-disorders/syrinx-of-the-spinal-cord-or-brain-stem?ruleredirectid=209" TargetMode="External"/><Relationship Id="rId8" Type="http://schemas.openxmlformats.org/officeDocument/2006/relationships/hyperlink" Target="https://www.e-jnic.org/journal/view.php?doi=10.32587/jnic.2019.00136" TargetMode="External"/><Relationship Id="rId9" Type="http://schemas.openxmlformats.org/officeDocument/2006/relationships/hyperlink" Target="https://www.zubairkhalid.com/knowledge/veterinary-medicine/veterinary-anatomy-physiology/conus-medullaris-and-cauda-equina-anatomy" TargetMode="External"/><Relationship Id="rId10" Type="http://schemas.openxmlformats.org/officeDocument/2006/relationships/hyperlink" Target="https://spinalcsfleak.org/wp-content/uploads/2017/10/2017-SIH-Schievink-Update-for-patients.pdf" TargetMode="External"/><Relationship Id="rId11" Type="http://schemas.openxmlformats.org/officeDocument/2006/relationships/hyperlink" Target="https://spinalcsfleak.org/wp-content/uploads/2017/07/1-Overview-spinal-csf-leak.pdf" TargetMode="External"/><Relationship Id="rId12" Type="http://schemas.openxmlformats.org/officeDocument/2006/relationships/hyperlink" Target="http://accurateclinic.com/wp-content/uploads/2017/09/Schievink-2006-Spontaneous-spinal-cerebrospinal-fluid-leaks-and-intracranial-hypotension-2006.pdf" TargetMode="External"/><Relationship Id="rId13" Type="http://schemas.openxmlformats.org/officeDocument/2006/relationships/hyperlink" Target="https://pmc.ncbi.nlm.nih.gov/articles/PMC4852605/" TargetMode="External"/><Relationship Id="rId14" Type="http://schemas.openxmlformats.org/officeDocument/2006/relationships/hyperlink" Target="https://www.brainspinenervesg.com/post/syringomyelia" TargetMode="External"/><Relationship Id="rId15" Type="http://schemas.openxmlformats.org/officeDocument/2006/relationships/hyperlink" Target="https://www.goodmancampbell.com/conditions/spine/degenerative-disease/cauda-equina-syndrome/" TargetMode="External"/><Relationship Id="rId16" Type="http://schemas.openxmlformats.org/officeDocument/2006/relationships/hyperlink" Target="https://www.ehlers-danlos.com/heds-hsd-research/" TargetMode="External"/><Relationship Id="rId17" Type="http://schemas.openxmlformats.org/officeDocument/2006/relationships/hyperlink" Target="https://welltory.com/blog/ehlers-danlos-syndromes-and-heds" TargetMode="External"/><Relationship Id="rId18" Type="http://schemas.openxmlformats.org/officeDocument/2006/relationships/hyperlink" Target="https://pharmaceutical-journal.com/article/ld/ever-heard-of-ehlers-danlos-syndrome" TargetMode="External"/><Relationship Id="rId19" Type="http://schemas.openxmlformats.org/officeDocument/2006/relationships/hyperlink" Target="https://www.reddit.com/r/ehlersdanlos/comments/ycgp7v/anyone_else_with_nerve_and_or_cauda_equina/" TargetMode="External"/><Relationship Id="rId20" Type="http://schemas.openxmlformats.org/officeDocument/2006/relationships/hyperlink" Target="https://ehlersdanlosnews.com/health-insights/hypermobile-eds-vs-hypermobility-spectrum-disorders/" TargetMode="External"/><Relationship Id="rId21" Type="http://schemas.openxmlformats.org/officeDocument/2006/relationships/hyperlink" Target="https://forum.chiarisupport.org/t/syrinx-symptoms/3728" TargetMode="External"/><Relationship Id="rId22" Type="http://schemas.openxmlformats.org/officeDocument/2006/relationships/hyperlink" Target="https://www.scribd.com/document/210564224/Cauda-Equina-and-Conus-Medullaris-Syndromes-Clinical-Presentation" TargetMode="External"/><Relationship Id="rId23" Type="http://schemas.openxmlformats.org/officeDocument/2006/relationships/hyperlink" Target="https://institutchiaribcn.com/en/syringomyelia/" TargetMode="External"/><Relationship Id="rId24" Type="http://schemas.openxmlformats.org/officeDocument/2006/relationships/hyperlink" Target="https://scoliosis3dc.com/2013/12/10/ehlers-danlos-syndrome-and-scoliosis/" TargetMode="External"/><Relationship Id="rId25" Type="http://schemas.openxmlformats.org/officeDocument/2006/relationships/hyperlink" Target="https://www.stroke-manual.com/ehlers-danlos-syndrome/" TargetMode="External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2026-11-01T20:03:04Z</dcterms:created>
  <dcterms:modified xsi:type="dcterms:W3CDTF">2026-11-01T20:03:04Z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